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5536FF7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AD14E3">
        <w:rPr>
          <w:rFonts w:ascii="Times New Roman" w:hAnsi="Times New Roman"/>
          <w:b/>
          <w:i/>
          <w:sz w:val="28"/>
          <w:lang w:val="sl-SI"/>
        </w:rPr>
        <w:t>1</w:t>
      </w:r>
      <w:r w:rsidR="00573937">
        <w:rPr>
          <w:rFonts w:ascii="Times New Roman" w:hAnsi="Times New Roman"/>
          <w:b/>
          <w:i/>
          <w:sz w:val="28"/>
          <w:lang w:val="sl-SI"/>
        </w:rPr>
        <w:t xml:space="preserve"> – 00</w:t>
      </w:r>
      <w:r w:rsidR="00AD14E3">
        <w:rPr>
          <w:rFonts w:ascii="Times New Roman" w:hAnsi="Times New Roman"/>
          <w:b/>
          <w:i/>
          <w:sz w:val="28"/>
          <w:lang w:val="sl-SI"/>
        </w:rPr>
        <w:t>1</w:t>
      </w:r>
      <w:r w:rsidR="00A96217">
        <w:rPr>
          <w:rFonts w:ascii="Times New Roman" w:hAnsi="Times New Roman"/>
          <w:b/>
          <w:i/>
          <w:sz w:val="28"/>
          <w:lang w:val="sl-SI"/>
        </w:rPr>
        <w:t>153</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6B1B535A"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736D74">
        <w:rPr>
          <w:rFonts w:ascii="Times New Roman" w:hAnsi="Times New Roman"/>
          <w:i/>
          <w:sz w:val="20"/>
          <w:lang w:val="sl-SI"/>
        </w:rPr>
        <w:t>3</w:t>
      </w:r>
      <w:r w:rsidR="00A96217">
        <w:rPr>
          <w:rFonts w:ascii="Times New Roman" w:hAnsi="Times New Roman"/>
          <w:i/>
          <w:sz w:val="20"/>
          <w:lang w:val="sl-SI"/>
        </w:rPr>
        <w:t>90</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5CD15367" w:rsidR="00065315" w:rsidRPr="00BF3BE4" w:rsidRDefault="007666D0" w:rsidP="007666D0">
            <w:pPr>
              <w:jc w:val="both"/>
              <w:rPr>
                <w:rFonts w:ascii="Times New Roman" w:hAnsi="Times New Roman"/>
                <w:sz w:val="20"/>
                <w:lang w:val="sl-SI"/>
              </w:rPr>
            </w:pPr>
            <w:r w:rsidRPr="009B4D67">
              <w:rPr>
                <w:rFonts w:ascii="Times New Roman" w:hAnsi="Times New Roman"/>
                <w:sz w:val="20"/>
                <w:lang w:val="sl-SI"/>
              </w:rPr>
              <w:t xml:space="preserve">Občina </w:t>
            </w:r>
            <w:r w:rsidR="00E934C5">
              <w:rPr>
                <w:rFonts w:ascii="Times New Roman" w:hAnsi="Times New Roman"/>
                <w:sz w:val="20"/>
                <w:lang w:val="sl-SI"/>
              </w:rPr>
              <w:t>Vipava</w:t>
            </w:r>
            <w:r w:rsidRPr="009B4D67">
              <w:rPr>
                <w:rFonts w:ascii="Times New Roman" w:hAnsi="Times New Roman"/>
                <w:sz w:val="20"/>
                <w:lang w:val="sl-SI"/>
              </w:rPr>
              <w:t xml:space="preserve">, </w:t>
            </w:r>
            <w:r w:rsidR="00E934C5">
              <w:rPr>
                <w:rFonts w:ascii="Times New Roman" w:hAnsi="Times New Roman"/>
                <w:sz w:val="20"/>
                <w:lang w:val="sl-SI"/>
              </w:rPr>
              <w:t>Glavni trg 15</w:t>
            </w:r>
            <w:r w:rsidRPr="00C00BAB">
              <w:rPr>
                <w:rFonts w:ascii="Times New Roman" w:hAnsi="Times New Roman"/>
                <w:sz w:val="20"/>
                <w:lang w:val="sl-SI"/>
              </w:rPr>
              <w:t xml:space="preserve">, </w:t>
            </w:r>
            <w:r w:rsidR="001C20E4">
              <w:rPr>
                <w:rFonts w:ascii="Times New Roman" w:hAnsi="Times New Roman"/>
                <w:sz w:val="20"/>
                <w:lang w:val="sl-SI"/>
              </w:rPr>
              <w:t>52</w:t>
            </w:r>
            <w:r w:rsidR="00CA1495">
              <w:rPr>
                <w:rFonts w:ascii="Times New Roman" w:hAnsi="Times New Roman"/>
                <w:sz w:val="20"/>
                <w:lang w:val="sl-SI"/>
              </w:rPr>
              <w:t>271 Vipava</w:t>
            </w:r>
            <w:r w:rsidRPr="009B4D67">
              <w:rPr>
                <w:rFonts w:ascii="Times New Roman" w:hAnsi="Times New Roman"/>
                <w:sz w:val="20"/>
                <w:lang w:val="sl-SI"/>
              </w:rPr>
              <w:t xml:space="preserve">, ki jo zastopa župan </w:t>
            </w:r>
            <w:r w:rsidR="00700986">
              <w:rPr>
                <w:rFonts w:ascii="Times New Roman" w:hAnsi="Times New Roman"/>
                <w:sz w:val="20"/>
                <w:lang w:val="sl-SI"/>
              </w:rPr>
              <w:t>Goran Kodelja</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CA9C187" w:rsidR="00065315" w:rsidRPr="00BF3BE4" w:rsidRDefault="00D55770" w:rsidP="002828ED">
            <w:pPr>
              <w:jc w:val="both"/>
              <w:rPr>
                <w:rFonts w:ascii="Times New Roman" w:hAnsi="Times New Roman"/>
                <w:sz w:val="20"/>
                <w:lang w:val="sl-SI"/>
              </w:rPr>
            </w:pPr>
            <w:r w:rsidRPr="00C00BAB">
              <w:rPr>
                <w:rFonts w:ascii="Times New Roman" w:hAnsi="Times New Roman"/>
                <w:sz w:val="20"/>
                <w:lang w:val="sl-SI"/>
              </w:rPr>
              <w:t>SI</w:t>
            </w:r>
            <w:r>
              <w:rPr>
                <w:rFonts w:ascii="Times New Roman" w:hAnsi="Times New Roman"/>
                <w:sz w:val="20"/>
                <w:lang w:val="sl-SI"/>
              </w:rPr>
              <w:t xml:space="preserve"> </w:t>
            </w:r>
            <w:r w:rsidR="00E817A3">
              <w:rPr>
                <w:rFonts w:ascii="Times New Roman" w:hAnsi="Times New Roman"/>
                <w:sz w:val="20"/>
                <w:lang w:val="sl-SI"/>
              </w:rPr>
              <w:t>56416</w:t>
            </w:r>
            <w:r w:rsidR="00E934C5">
              <w:rPr>
                <w:rFonts w:ascii="Times New Roman" w:hAnsi="Times New Roman"/>
                <w:sz w:val="20"/>
                <w:lang w:val="sl-SI"/>
              </w:rPr>
              <w:t>245</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AACC91D" w14:textId="77777777" w:rsidR="00BA7DDA" w:rsidRDefault="00165CDD" w:rsidP="00D35DAB">
            <w:pPr>
              <w:pStyle w:val="Naslov3"/>
              <w:keepNext w:val="0"/>
              <w:widowControl w:val="0"/>
              <w:rPr>
                <w:rFonts w:ascii="Times New Roman" w:hAnsi="Times New Roman"/>
              </w:rPr>
            </w:pPr>
            <w:r>
              <w:rPr>
                <w:rFonts w:ascii="Times New Roman" w:hAnsi="Times New Roman"/>
              </w:rPr>
              <w:t>Cesta in hodnik za pešce</w:t>
            </w:r>
            <w:r w:rsidR="00D52370">
              <w:rPr>
                <w:rFonts w:ascii="Times New Roman" w:hAnsi="Times New Roman"/>
              </w:rPr>
              <w:t xml:space="preserve"> v naselju Podnanos R2-444, odsek 0344 </w:t>
            </w:r>
          </w:p>
          <w:p w14:paraId="13D035E0" w14:textId="5EA27D46" w:rsidR="00FA2726" w:rsidRPr="00BF3BE4" w:rsidRDefault="00BA7DDA" w:rsidP="00D35DAB">
            <w:pPr>
              <w:pStyle w:val="Naslov3"/>
              <w:keepNext w:val="0"/>
              <w:widowControl w:val="0"/>
              <w:rPr>
                <w:rFonts w:ascii="Times New Roman" w:hAnsi="Times New Roman"/>
              </w:rPr>
            </w:pPr>
            <w:r>
              <w:rPr>
                <w:rFonts w:ascii="Times New Roman" w:hAnsi="Times New Roman"/>
              </w:rPr>
              <w:t>R</w:t>
            </w:r>
            <w:r w:rsidR="00D52370">
              <w:rPr>
                <w:rFonts w:ascii="Times New Roman" w:hAnsi="Times New Roman"/>
              </w:rPr>
              <w:t xml:space="preserve">azdrto </w:t>
            </w:r>
            <w:r>
              <w:rPr>
                <w:rFonts w:ascii="Times New Roman" w:hAnsi="Times New Roman"/>
              </w:rPr>
              <w:t>–</w:t>
            </w:r>
            <w:r w:rsidR="00D52370">
              <w:rPr>
                <w:rFonts w:ascii="Times New Roman" w:hAnsi="Times New Roman"/>
              </w:rPr>
              <w:t xml:space="preserve"> Manče</w:t>
            </w:r>
            <w:r>
              <w:rPr>
                <w:rFonts w:ascii="Times New Roman" w:hAnsi="Times New Roman"/>
              </w:rPr>
              <w:t>, od km 10.380 do km 10.610</w:t>
            </w:r>
          </w:p>
        </w:tc>
      </w:tr>
    </w:tbl>
    <w:p w14:paraId="57386D1B" w14:textId="1AE193E1"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313372">
        <w:rPr>
          <w:rFonts w:ascii="Times New Roman" w:hAnsi="Times New Roman"/>
          <w:sz w:val="20"/>
        </w:rPr>
        <w:t>I</w:t>
      </w:r>
      <w:r w:rsidR="00864588">
        <w:rPr>
          <w:rFonts w:ascii="Times New Roman" w:hAnsi="Times New Roman"/>
          <w:sz w:val="20"/>
        </w:rPr>
        <w:t>N</w:t>
      </w:r>
      <w:r w:rsidR="00B87649">
        <w:rPr>
          <w:rFonts w:ascii="Times New Roman" w:hAnsi="Times New Roman"/>
          <w:sz w:val="20"/>
        </w:rPr>
        <w:t xml:space="preserve"> - </w:t>
      </w:r>
      <w:r w:rsidR="00C23370" w:rsidRPr="00C23370">
        <w:rPr>
          <w:rFonts w:ascii="Times New Roman" w:hAnsi="Times New Roman"/>
          <w:sz w:val="20"/>
        </w:rPr>
        <w:t xml:space="preserve"> štev. projekta</w:t>
      </w:r>
      <w:r w:rsidR="00DF08C0">
        <w:rPr>
          <w:rFonts w:ascii="Times New Roman" w:hAnsi="Times New Roman"/>
          <w:sz w:val="20"/>
        </w:rPr>
        <w:t xml:space="preserve"> za izvedbo</w:t>
      </w:r>
      <w:r w:rsidR="004932B1">
        <w:rPr>
          <w:rFonts w:ascii="Times New Roman" w:hAnsi="Times New Roman"/>
          <w:sz w:val="20"/>
        </w:rPr>
        <w:t xml:space="preserve"> 1565</w:t>
      </w:r>
      <w:r w:rsidR="00C23370" w:rsidRPr="00C23370">
        <w:rPr>
          <w:rFonts w:ascii="Times New Roman" w:hAnsi="Times New Roman"/>
          <w:sz w:val="20"/>
        </w:rPr>
        <w:t xml:space="preserve">, </w:t>
      </w:r>
      <w:r w:rsidR="004932B1">
        <w:rPr>
          <w:rFonts w:ascii="Times New Roman" w:hAnsi="Times New Roman"/>
          <w:sz w:val="20"/>
        </w:rPr>
        <w:t>januar</w:t>
      </w:r>
      <w:r w:rsidR="00C23370" w:rsidRPr="00C23370">
        <w:rPr>
          <w:rFonts w:ascii="Times New Roman" w:hAnsi="Times New Roman"/>
          <w:sz w:val="20"/>
        </w:rPr>
        <w:t xml:space="preserve"> 2020; »</w:t>
      </w:r>
      <w:r w:rsidR="00313372" w:rsidRPr="00313372">
        <w:rPr>
          <w:rFonts w:ascii="Times New Roman" w:hAnsi="Times New Roman"/>
          <w:sz w:val="20"/>
        </w:rPr>
        <w:t xml:space="preserve">Cesta in hodnik za pešce v naselju Podnanos R2-444, odsek 0344 </w:t>
      </w:r>
      <w:r w:rsidR="00DF08C0">
        <w:rPr>
          <w:rFonts w:ascii="Times New Roman" w:hAnsi="Times New Roman"/>
          <w:sz w:val="20"/>
        </w:rPr>
        <w:t>R</w:t>
      </w:r>
      <w:r w:rsidR="00313372" w:rsidRPr="00313372">
        <w:rPr>
          <w:rFonts w:ascii="Times New Roman" w:hAnsi="Times New Roman"/>
          <w:sz w:val="20"/>
        </w:rPr>
        <w:t>azdrto – Manče,                                               od km 10,380 do km 10,610</w:t>
      </w:r>
      <w:r w:rsidR="00C23370" w:rsidRPr="00C23370">
        <w:rPr>
          <w:rFonts w:ascii="Times New Roman" w:hAnsi="Times New Roman"/>
          <w:sz w:val="20"/>
        </w:rPr>
        <w:t xml:space="preserve">«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777C33">
        <w:rPr>
          <w:rFonts w:ascii="Times New Roman" w:hAnsi="Times New Roman"/>
          <w:sz w:val="20"/>
        </w:rPr>
        <w:t xml:space="preserve">PBL, projektivni biro Lunar, d.o.o., Kranj, Kidričeva cesta 4a, </w:t>
      </w:r>
      <w:r w:rsidR="00BC74BF">
        <w:rPr>
          <w:rFonts w:ascii="Times New Roman" w:hAnsi="Times New Roman"/>
          <w:sz w:val="20"/>
        </w:rPr>
        <w:t>4000 Kranj.</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3D0B136E" w:rsidR="00D53548" w:rsidRPr="00BF3BE4" w:rsidRDefault="00D53548" w:rsidP="007C2A6B">
      <w:pPr>
        <w:jc w:val="both"/>
        <w:rPr>
          <w:rFonts w:ascii="Times New Roman" w:hAnsi="Times New Roman"/>
          <w:sz w:val="19"/>
          <w:lang w:val="sl-SI"/>
        </w:rPr>
      </w:pPr>
      <w:r w:rsidRPr="00F03BF4">
        <w:rPr>
          <w:rFonts w:ascii="Times New Roman" w:hAnsi="Times New Roman"/>
          <w:sz w:val="19"/>
          <w:lang w:val="sl-SI"/>
        </w:rPr>
        <w:t xml:space="preserve">Finančna obveznost naročnika in sofinancerja na osnovi </w:t>
      </w:r>
      <w:r w:rsidRPr="00F03BF4">
        <w:rPr>
          <w:rFonts w:ascii="Times New Roman" w:hAnsi="Times New Roman"/>
          <w:i/>
          <w:sz w:val="19"/>
          <w:lang w:val="sl-SI"/>
        </w:rPr>
        <w:t>Sporazuma o sofinanciranju</w:t>
      </w:r>
      <w:r w:rsidR="00C472A4" w:rsidRPr="00F03BF4">
        <w:rPr>
          <w:rFonts w:ascii="Times New Roman" w:hAnsi="Times New Roman"/>
          <w:i/>
          <w:sz w:val="19"/>
          <w:lang w:val="sl-SI"/>
        </w:rPr>
        <w:t xml:space="preserve"> »</w:t>
      </w:r>
      <w:r w:rsidR="000C003F">
        <w:rPr>
          <w:rFonts w:ascii="Times New Roman" w:hAnsi="Times New Roman"/>
          <w:i/>
          <w:sz w:val="19"/>
          <w:lang w:val="sl-SI"/>
        </w:rPr>
        <w:t xml:space="preserve">IN - </w:t>
      </w:r>
      <w:r w:rsidR="000C003F" w:rsidRPr="000C003F">
        <w:rPr>
          <w:rFonts w:ascii="Times New Roman" w:hAnsi="Times New Roman"/>
          <w:i/>
          <w:sz w:val="19"/>
          <w:lang w:val="sl-SI"/>
        </w:rPr>
        <w:t>Cesta in hodnik za pešce v naselju Podnanos R2-444, odsek 0344 Razdrto – Manče,</w:t>
      </w:r>
      <w:r w:rsidR="000C003F">
        <w:rPr>
          <w:rFonts w:ascii="Times New Roman" w:hAnsi="Times New Roman"/>
          <w:i/>
          <w:sz w:val="19"/>
          <w:lang w:val="sl-SI"/>
        </w:rPr>
        <w:t xml:space="preserve"> </w:t>
      </w:r>
      <w:r w:rsidR="000C003F" w:rsidRPr="000C003F">
        <w:rPr>
          <w:rFonts w:ascii="Times New Roman" w:hAnsi="Times New Roman"/>
          <w:i/>
          <w:sz w:val="19"/>
          <w:lang w:val="sl-SI"/>
        </w:rPr>
        <w:t>od km 10,380 do km 10,610</w:t>
      </w:r>
      <w:r w:rsidR="00CB5DA0" w:rsidRPr="00F03BF4">
        <w:rPr>
          <w:rFonts w:ascii="Times New Roman" w:hAnsi="Times New Roman"/>
          <w:i/>
          <w:sz w:val="19"/>
          <w:lang w:val="sl-SI"/>
        </w:rPr>
        <w:t xml:space="preserve">« </w:t>
      </w:r>
      <w:r w:rsidRPr="00F03BF4">
        <w:rPr>
          <w:rFonts w:ascii="Times New Roman" w:hAnsi="Times New Roman"/>
          <w:sz w:val="19"/>
          <w:lang w:val="sl-SI"/>
        </w:rPr>
        <w:t xml:space="preserve"> številka DRS</w:t>
      </w:r>
      <w:r w:rsidR="00C70382" w:rsidRPr="00F03BF4">
        <w:rPr>
          <w:rFonts w:ascii="Times New Roman" w:hAnsi="Times New Roman"/>
          <w:sz w:val="19"/>
          <w:lang w:val="sl-SI"/>
        </w:rPr>
        <w:t>I</w:t>
      </w:r>
      <w:r w:rsidRPr="00F03BF4">
        <w:rPr>
          <w:rFonts w:ascii="Times New Roman" w:hAnsi="Times New Roman"/>
          <w:sz w:val="19"/>
          <w:lang w:val="sl-SI"/>
        </w:rPr>
        <w:t xml:space="preserve"> št. 2415-</w:t>
      </w:r>
      <w:r w:rsidR="009056C4" w:rsidRPr="00F03BF4">
        <w:rPr>
          <w:rFonts w:ascii="Times New Roman" w:hAnsi="Times New Roman"/>
          <w:sz w:val="19"/>
          <w:lang w:val="sl-SI"/>
        </w:rPr>
        <w:t>21-00</w:t>
      </w:r>
      <w:r w:rsidR="00C93F23">
        <w:rPr>
          <w:rFonts w:ascii="Times New Roman" w:hAnsi="Times New Roman"/>
          <w:sz w:val="19"/>
          <w:lang w:val="sl-SI"/>
        </w:rPr>
        <w:t>---</w:t>
      </w:r>
      <w:r w:rsidRPr="00F03BF4">
        <w:rPr>
          <w:rFonts w:ascii="Times New Roman" w:hAnsi="Times New Roman"/>
          <w:sz w:val="19"/>
          <w:lang w:val="sl-SI"/>
        </w:rPr>
        <w:t>z dne</w:t>
      </w:r>
      <w:r w:rsidR="00D35DAB">
        <w:rPr>
          <w:rFonts w:ascii="Times New Roman" w:hAnsi="Times New Roman"/>
          <w:sz w:val="19"/>
          <w:lang w:val="sl-SI"/>
        </w:rPr>
        <w:t xml:space="preserve"> </w:t>
      </w:r>
      <w:r w:rsidR="00D35DAB" w:rsidRPr="001F7BCE">
        <w:rPr>
          <w:rFonts w:ascii="Times New Roman" w:hAnsi="Times New Roman"/>
          <w:sz w:val="19"/>
          <w:lang w:val="sl-SI"/>
        </w:rPr>
        <w:t>-------------</w:t>
      </w:r>
      <w:r w:rsidR="003B7BC0" w:rsidRPr="001F7BCE">
        <w:rPr>
          <w:rStyle w:val="Pripombasklic"/>
        </w:rPr>
        <w:t xml:space="preserve"> </w:t>
      </w:r>
      <w:r w:rsidR="001F7BCE" w:rsidRPr="001F7BCE">
        <w:rPr>
          <w:rStyle w:val="Pripombasklic"/>
        </w:rPr>
        <w:t xml:space="preserve">je </w:t>
      </w:r>
      <w:r w:rsidRPr="001F7BCE">
        <w:rPr>
          <w:rFonts w:ascii="Times New Roman" w:hAnsi="Times New Roman"/>
          <w:sz w:val="19"/>
          <w:lang w:val="sl-SI"/>
        </w:rPr>
        <w:t>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52322063" w:rsidR="00D53548" w:rsidRPr="00BF3BE4" w:rsidRDefault="00666DC2" w:rsidP="00666DC2">
            <w:pPr>
              <w:jc w:val="center"/>
              <w:rPr>
                <w:rFonts w:ascii="Times New Roman" w:hAnsi="Times New Roman"/>
                <w:sz w:val="19"/>
                <w:lang w:val="sl-SI"/>
              </w:rPr>
            </w:pPr>
            <w:r>
              <w:rPr>
                <w:rFonts w:ascii="Times New Roman" w:hAnsi="Times New Roman"/>
                <w:sz w:val="19"/>
                <w:lang w:val="sl-SI"/>
              </w:rPr>
              <w:t>8</w:t>
            </w:r>
            <w:r w:rsidR="004A7E1A">
              <w:rPr>
                <w:rFonts w:ascii="Times New Roman" w:hAnsi="Times New Roman"/>
                <w:sz w:val="19"/>
                <w:lang w:val="sl-SI"/>
              </w:rPr>
              <w:t>7</w:t>
            </w:r>
            <w:r w:rsidR="00631347">
              <w:rPr>
                <w:rFonts w:ascii="Times New Roman" w:hAnsi="Times New Roman"/>
                <w:sz w:val="19"/>
                <w:lang w:val="sl-SI"/>
              </w:rPr>
              <w:t>,</w:t>
            </w:r>
            <w:r w:rsidR="00A32CA6">
              <w:rPr>
                <w:rFonts w:ascii="Times New Roman" w:hAnsi="Times New Roman"/>
                <w:sz w:val="19"/>
                <w:lang w:val="sl-SI"/>
              </w:rPr>
              <w:t>50</w:t>
            </w:r>
            <w:r>
              <w:rPr>
                <w:rFonts w:ascii="Times New Roman" w:hAnsi="Times New Roman"/>
                <w:sz w:val="19"/>
                <w:lang w:val="sl-SI"/>
              </w:rPr>
              <w:t xml:space="preserve"> %</w:t>
            </w:r>
          </w:p>
        </w:tc>
      </w:tr>
      <w:tr w:rsidR="00D53548" w:rsidRPr="00BF3BE4" w14:paraId="2612E525" w14:textId="77777777">
        <w:tc>
          <w:tcPr>
            <w:tcW w:w="6486" w:type="dxa"/>
            <w:tcBorders>
              <w:bottom w:val="nil"/>
            </w:tcBorders>
          </w:tcPr>
          <w:p w14:paraId="41A14A85" w14:textId="6189302A"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CA1495">
              <w:rPr>
                <w:rFonts w:ascii="Times New Roman" w:hAnsi="Times New Roman"/>
                <w:sz w:val="19"/>
                <w:lang w:val="sl-SI"/>
              </w:rPr>
              <w:t>Vipava</w:t>
            </w:r>
          </w:p>
        </w:tc>
        <w:tc>
          <w:tcPr>
            <w:tcW w:w="2552" w:type="dxa"/>
            <w:tcBorders>
              <w:bottom w:val="nil"/>
            </w:tcBorders>
          </w:tcPr>
          <w:p w14:paraId="63B4B1B9" w14:textId="5CE5C876" w:rsidR="00D53548" w:rsidRPr="00BF3BE4" w:rsidRDefault="00F2390A" w:rsidP="00666DC2">
            <w:pPr>
              <w:jc w:val="center"/>
              <w:rPr>
                <w:rFonts w:ascii="Times New Roman" w:hAnsi="Times New Roman"/>
                <w:sz w:val="19"/>
                <w:lang w:val="sl-SI"/>
              </w:rPr>
            </w:pPr>
            <w:r>
              <w:rPr>
                <w:rFonts w:ascii="Times New Roman" w:hAnsi="Times New Roman"/>
                <w:sz w:val="19"/>
                <w:lang w:val="sl-SI"/>
              </w:rPr>
              <w:t>1</w:t>
            </w:r>
            <w:r w:rsidR="004A7E1A">
              <w:rPr>
                <w:rFonts w:ascii="Times New Roman" w:hAnsi="Times New Roman"/>
                <w:sz w:val="19"/>
                <w:lang w:val="sl-SI"/>
              </w:rPr>
              <w:t>2</w:t>
            </w:r>
            <w:r>
              <w:rPr>
                <w:rFonts w:ascii="Times New Roman" w:hAnsi="Times New Roman"/>
                <w:sz w:val="19"/>
                <w:lang w:val="sl-SI"/>
              </w:rPr>
              <w:t>,</w:t>
            </w:r>
            <w:r w:rsidR="00A32CA6">
              <w:rPr>
                <w:rFonts w:ascii="Times New Roman" w:hAnsi="Times New Roman"/>
                <w:sz w:val="19"/>
                <w:lang w:val="sl-SI"/>
              </w:rPr>
              <w:t>50</w:t>
            </w:r>
            <w:r w:rsidR="00FF780B">
              <w:rPr>
                <w:rFonts w:ascii="Times New Roman" w:hAnsi="Times New Roman"/>
                <w:sz w:val="19"/>
                <w:lang w:val="sl-SI"/>
              </w:rPr>
              <w:t xml:space="preserve">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28B36A10"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lastRenderedPageBreak/>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3D5B64">
        <w:rPr>
          <w:rFonts w:ascii="Times New Roman" w:hAnsi="Times New Roman"/>
          <w:sz w:val="19"/>
          <w:lang w:val="sl-SI"/>
        </w:rPr>
        <w:t>Vipava</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5122B00A"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DE09CD">
        <w:rPr>
          <w:rFonts w:ascii="Times New Roman" w:hAnsi="Times New Roman"/>
        </w:rPr>
        <w:t>15</w:t>
      </w:r>
      <w:r w:rsidR="009A137F">
        <w:rPr>
          <w:rFonts w:ascii="Times New Roman" w:hAnsi="Times New Roman"/>
        </w:rPr>
        <w:t>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w:t>
      </w:r>
      <w:proofErr w:type="spellStart"/>
      <w:r w:rsidRPr="001611FC">
        <w:rPr>
          <w:rFonts w:ascii="Times New Roman" w:hAnsi="Times New Roman"/>
          <w:sz w:val="20"/>
        </w:rPr>
        <w:t>na</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gradbišču</w:t>
      </w:r>
      <w:proofErr w:type="spellEnd"/>
      <w:r w:rsidRPr="001611FC">
        <w:rPr>
          <w:rFonts w:ascii="Times New Roman" w:hAnsi="Times New Roman"/>
          <w:sz w:val="20"/>
        </w:rPr>
        <w:t xml:space="preserve"> </w:t>
      </w:r>
      <w:proofErr w:type="spellStart"/>
      <w:r w:rsidRPr="001611FC">
        <w:rPr>
          <w:rFonts w:ascii="Times New Roman" w:hAnsi="Times New Roman"/>
          <w:sz w:val="20"/>
        </w:rPr>
        <w:t>ravna</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prevzema</w:t>
      </w:r>
      <w:proofErr w:type="spellEnd"/>
      <w:r w:rsidRPr="001611FC">
        <w:rPr>
          <w:rFonts w:ascii="Times New Roman" w:hAnsi="Times New Roman"/>
          <w:sz w:val="20"/>
        </w:rPr>
        <w:t xml:space="preserve"> </w:t>
      </w:r>
      <w:proofErr w:type="spellStart"/>
      <w:r w:rsidRPr="001611FC">
        <w:rPr>
          <w:rFonts w:ascii="Times New Roman" w:hAnsi="Times New Roman"/>
          <w:sz w:val="20"/>
        </w:rPr>
        <w:t>vso</w:t>
      </w:r>
      <w:proofErr w:type="spellEnd"/>
      <w:r w:rsidRPr="001611FC">
        <w:rPr>
          <w:rFonts w:ascii="Times New Roman" w:hAnsi="Times New Roman"/>
          <w:sz w:val="20"/>
        </w:rPr>
        <w:t xml:space="preserve"> </w:t>
      </w:r>
      <w:proofErr w:type="spellStart"/>
      <w:r w:rsidRPr="001611FC">
        <w:rPr>
          <w:rFonts w:ascii="Times New Roman" w:hAnsi="Times New Roman"/>
          <w:sz w:val="20"/>
        </w:rPr>
        <w:t>odgovornost</w:t>
      </w:r>
      <w:proofErr w:type="spellEnd"/>
      <w:r w:rsidRPr="001611FC">
        <w:rPr>
          <w:rFonts w:ascii="Times New Roman" w:hAnsi="Times New Roman"/>
          <w:sz w:val="20"/>
        </w:rPr>
        <w:t xml:space="preserve"> za </w:t>
      </w:r>
      <w:proofErr w:type="spellStart"/>
      <w:r w:rsidRPr="001611FC">
        <w:rPr>
          <w:rFonts w:ascii="Times New Roman" w:hAnsi="Times New Roman"/>
          <w:sz w:val="20"/>
        </w:rPr>
        <w:t>morebitne</w:t>
      </w:r>
      <w:proofErr w:type="spellEnd"/>
      <w:r w:rsidRPr="001611FC">
        <w:rPr>
          <w:rFonts w:ascii="Times New Roman" w:hAnsi="Times New Roman"/>
          <w:sz w:val="20"/>
        </w:rPr>
        <w:t xml:space="preserve"> </w:t>
      </w:r>
      <w:proofErr w:type="spellStart"/>
      <w:r w:rsidRPr="001611FC">
        <w:rPr>
          <w:rFonts w:ascii="Times New Roman" w:hAnsi="Times New Roman"/>
          <w:sz w:val="20"/>
        </w:rPr>
        <w:t>posledice</w:t>
      </w:r>
      <w:proofErr w:type="spellEnd"/>
      <w:r w:rsidRPr="001611FC">
        <w:rPr>
          <w:rFonts w:ascii="Times New Roman" w:hAnsi="Times New Roman"/>
          <w:sz w:val="20"/>
        </w:rPr>
        <w:t xml:space="preserve"> </w:t>
      </w:r>
      <w:proofErr w:type="spellStart"/>
      <w:r w:rsidRPr="001611FC">
        <w:rPr>
          <w:rFonts w:ascii="Times New Roman" w:hAnsi="Times New Roman"/>
          <w:sz w:val="20"/>
        </w:rPr>
        <w:t>zaradi</w:t>
      </w:r>
      <w:proofErr w:type="spellEnd"/>
      <w:r w:rsidRPr="001611FC">
        <w:rPr>
          <w:rFonts w:ascii="Times New Roman" w:hAnsi="Times New Roman"/>
          <w:sz w:val="20"/>
        </w:rPr>
        <w:t xml:space="preserve"> </w:t>
      </w:r>
      <w:proofErr w:type="spellStart"/>
      <w:r w:rsidRPr="001611FC">
        <w:rPr>
          <w:rFonts w:ascii="Times New Roman" w:hAnsi="Times New Roman"/>
          <w:sz w:val="20"/>
        </w:rPr>
        <w:t>neupoštevanja</w:t>
      </w:r>
      <w:proofErr w:type="spellEnd"/>
      <w:r w:rsidRPr="001611FC">
        <w:rPr>
          <w:rFonts w:ascii="Times New Roman" w:hAnsi="Times New Roman"/>
          <w:sz w:val="20"/>
        </w:rPr>
        <w:t xml:space="preserve"> </w:t>
      </w:r>
      <w:proofErr w:type="spellStart"/>
      <w:r w:rsidRPr="001611FC">
        <w:rPr>
          <w:rFonts w:ascii="Times New Roman" w:hAnsi="Times New Roman"/>
          <w:sz w:val="20"/>
        </w:rPr>
        <w:t>teh</w:t>
      </w:r>
      <w:proofErr w:type="spellEnd"/>
      <w:r w:rsidRPr="001611FC">
        <w:rPr>
          <w:rFonts w:ascii="Times New Roman" w:hAnsi="Times New Roman"/>
          <w:sz w:val="20"/>
        </w:rPr>
        <w:t xml:space="preserve"> </w:t>
      </w:r>
      <w:proofErr w:type="spellStart"/>
      <w:r w:rsidRPr="001611FC">
        <w:rPr>
          <w:rFonts w:ascii="Times New Roman" w:hAnsi="Times New Roman"/>
          <w:sz w:val="20"/>
        </w:rPr>
        <w:t>predpisov</w:t>
      </w:r>
      <w:proofErr w:type="spellEnd"/>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po </w:t>
      </w:r>
      <w:proofErr w:type="spellStart"/>
      <w:r w:rsidRPr="001611FC">
        <w:rPr>
          <w:rFonts w:ascii="Times New Roman" w:hAnsi="Times New Roman"/>
          <w:sz w:val="20"/>
        </w:rPr>
        <w:t>pooblastilu</w:t>
      </w:r>
      <w:proofErr w:type="spellEnd"/>
      <w:r w:rsidRPr="001611FC">
        <w:rPr>
          <w:rFonts w:ascii="Times New Roman" w:hAnsi="Times New Roman"/>
          <w:sz w:val="20"/>
        </w:rPr>
        <w:t xml:space="preserve"> </w:t>
      </w:r>
      <w:proofErr w:type="spellStart"/>
      <w:r w:rsidRPr="001611FC">
        <w:rPr>
          <w:rFonts w:ascii="Times New Roman" w:hAnsi="Times New Roman"/>
          <w:sz w:val="20"/>
        </w:rPr>
        <w:t>naročnika</w:t>
      </w:r>
      <w:proofErr w:type="spellEnd"/>
      <w:r w:rsidRPr="001611FC">
        <w:rPr>
          <w:rFonts w:ascii="Times New Roman" w:hAnsi="Times New Roman"/>
          <w:sz w:val="20"/>
        </w:rPr>
        <w:t xml:space="preserve"> </w:t>
      </w:r>
      <w:proofErr w:type="spellStart"/>
      <w:r w:rsidRPr="001611FC">
        <w:rPr>
          <w:rFonts w:ascii="Times New Roman" w:hAnsi="Times New Roman"/>
          <w:sz w:val="20"/>
        </w:rPr>
        <w:t>gradbene</w:t>
      </w:r>
      <w:proofErr w:type="spellEnd"/>
      <w:r w:rsidRPr="001611FC">
        <w:rPr>
          <w:rFonts w:ascii="Times New Roman" w:hAnsi="Times New Roman"/>
          <w:sz w:val="20"/>
        </w:rPr>
        <w:t xml:space="preserve"> </w:t>
      </w:r>
      <w:proofErr w:type="spellStart"/>
      <w:r w:rsidRPr="001611FC">
        <w:rPr>
          <w:rFonts w:ascii="Times New Roman" w:hAnsi="Times New Roman"/>
          <w:sz w:val="20"/>
        </w:rPr>
        <w:t>odpadke</w:t>
      </w:r>
      <w:proofErr w:type="spellEnd"/>
      <w:r w:rsidRPr="001611FC">
        <w:rPr>
          <w:rFonts w:ascii="Times New Roman" w:hAnsi="Times New Roman"/>
          <w:sz w:val="20"/>
        </w:rPr>
        <w:t xml:space="preserve"> </w:t>
      </w:r>
      <w:proofErr w:type="spellStart"/>
      <w:r w:rsidRPr="001611FC">
        <w:rPr>
          <w:rFonts w:ascii="Times New Roman" w:hAnsi="Times New Roman"/>
          <w:sz w:val="20"/>
        </w:rPr>
        <w:t>odda</w:t>
      </w:r>
      <w:proofErr w:type="spellEnd"/>
      <w:r w:rsidRPr="001611FC">
        <w:rPr>
          <w:rFonts w:ascii="Times New Roman" w:hAnsi="Times New Roman"/>
          <w:sz w:val="20"/>
        </w:rPr>
        <w:t xml:space="preserve"> </w:t>
      </w:r>
      <w:proofErr w:type="spellStart"/>
      <w:r w:rsidRPr="001611FC">
        <w:rPr>
          <w:rFonts w:ascii="Times New Roman" w:hAnsi="Times New Roman"/>
          <w:sz w:val="20"/>
        </w:rPr>
        <w:t>zbiralcu</w:t>
      </w:r>
      <w:proofErr w:type="spellEnd"/>
      <w:r w:rsidRPr="001611FC">
        <w:rPr>
          <w:rFonts w:ascii="Times New Roman" w:hAnsi="Times New Roman"/>
          <w:sz w:val="20"/>
        </w:rPr>
        <w:t xml:space="preserve"> </w:t>
      </w:r>
      <w:proofErr w:type="spellStart"/>
      <w:r w:rsidRPr="001611FC">
        <w:rPr>
          <w:rFonts w:ascii="Times New Roman" w:hAnsi="Times New Roman"/>
          <w:sz w:val="20"/>
        </w:rPr>
        <w:t>ali</w:t>
      </w:r>
      <w:proofErr w:type="spellEnd"/>
      <w:r w:rsidRPr="001611FC">
        <w:rPr>
          <w:rFonts w:ascii="Times New Roman" w:hAnsi="Times New Roman"/>
          <w:sz w:val="20"/>
        </w:rPr>
        <w:t xml:space="preserve"> </w:t>
      </w:r>
      <w:proofErr w:type="spellStart"/>
      <w:r w:rsidRPr="001611FC">
        <w:rPr>
          <w:rFonts w:ascii="Times New Roman" w:hAnsi="Times New Roman"/>
          <w:sz w:val="20"/>
        </w:rPr>
        <w:t>obdelovalcu</w:t>
      </w:r>
      <w:proofErr w:type="spellEnd"/>
      <w:r w:rsidRPr="001611FC">
        <w:rPr>
          <w:rFonts w:ascii="Times New Roman" w:hAnsi="Times New Roman"/>
          <w:sz w:val="20"/>
        </w:rPr>
        <w:t xml:space="preserve"> </w:t>
      </w:r>
      <w:proofErr w:type="spellStart"/>
      <w:r w:rsidRPr="001611FC">
        <w:rPr>
          <w:rFonts w:ascii="Times New Roman" w:hAnsi="Times New Roman"/>
          <w:sz w:val="20"/>
        </w:rPr>
        <w:t>gradbenih</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ob</w:t>
      </w:r>
      <w:proofErr w:type="spellEnd"/>
      <w:r w:rsidRPr="001611FC">
        <w:rPr>
          <w:rFonts w:ascii="Times New Roman" w:hAnsi="Times New Roman"/>
          <w:sz w:val="20"/>
        </w:rPr>
        <w:t xml:space="preserve"> </w:t>
      </w:r>
      <w:proofErr w:type="spellStart"/>
      <w:r w:rsidRPr="001611FC">
        <w:rPr>
          <w:rFonts w:ascii="Times New Roman" w:hAnsi="Times New Roman"/>
          <w:sz w:val="20"/>
        </w:rPr>
        <w:t>oddaji</w:t>
      </w:r>
      <w:proofErr w:type="spellEnd"/>
      <w:r w:rsidRPr="001611FC">
        <w:rPr>
          <w:rFonts w:ascii="Times New Roman" w:hAnsi="Times New Roman"/>
          <w:sz w:val="20"/>
        </w:rPr>
        <w:t xml:space="preserve"> </w:t>
      </w:r>
      <w:proofErr w:type="spellStart"/>
      <w:r w:rsidRPr="001611FC">
        <w:rPr>
          <w:rFonts w:ascii="Times New Roman" w:hAnsi="Times New Roman"/>
          <w:sz w:val="20"/>
        </w:rPr>
        <w:t>vsake</w:t>
      </w:r>
      <w:proofErr w:type="spellEnd"/>
      <w:r w:rsidRPr="001611FC">
        <w:rPr>
          <w:rFonts w:ascii="Times New Roman" w:hAnsi="Times New Roman"/>
          <w:sz w:val="20"/>
        </w:rPr>
        <w:t xml:space="preserve"> </w:t>
      </w:r>
      <w:proofErr w:type="spellStart"/>
      <w:proofErr w:type="gramStart"/>
      <w:r w:rsidRPr="001611FC">
        <w:rPr>
          <w:rFonts w:ascii="Times New Roman" w:hAnsi="Times New Roman"/>
          <w:sz w:val="20"/>
        </w:rPr>
        <w:t>pošiljke</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proofErr w:type="gramEnd"/>
      <w:r w:rsidRPr="001611FC">
        <w:rPr>
          <w:rFonts w:ascii="Times New Roman" w:hAnsi="Times New Roman"/>
          <w:sz w:val="20"/>
        </w:rPr>
        <w:t xml:space="preserve"> </w:t>
      </w:r>
      <w:proofErr w:type="spellStart"/>
      <w:r w:rsidRPr="001611FC">
        <w:rPr>
          <w:rFonts w:ascii="Times New Roman" w:hAnsi="Times New Roman"/>
          <w:sz w:val="20"/>
        </w:rPr>
        <w:t>izpolni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w:t>
      </w:r>
      <w:proofErr w:type="spellEnd"/>
      <w:r w:rsidRPr="001611FC">
        <w:rPr>
          <w:rFonts w:ascii="Times New Roman" w:hAnsi="Times New Roman"/>
          <w:sz w:val="20"/>
        </w:rPr>
        <w:t xml:space="preserve"> list</w:t>
      </w:r>
    </w:p>
    <w:p w14:paraId="43AE5C14"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izroči</w:t>
      </w:r>
      <w:proofErr w:type="spellEnd"/>
      <w:r w:rsidRPr="001611FC">
        <w:rPr>
          <w:rFonts w:ascii="Times New Roman" w:hAnsi="Times New Roman"/>
          <w:sz w:val="20"/>
        </w:rPr>
        <w:t xml:space="preserve"> </w:t>
      </w:r>
      <w:proofErr w:type="spellStart"/>
      <w:r w:rsidRPr="001611FC">
        <w:rPr>
          <w:rFonts w:ascii="Times New Roman" w:hAnsi="Times New Roman"/>
          <w:sz w:val="20"/>
        </w:rPr>
        <w:t>naročniku</w:t>
      </w:r>
      <w:proofErr w:type="spellEnd"/>
      <w:r w:rsidRPr="001611FC">
        <w:rPr>
          <w:rFonts w:ascii="Times New Roman" w:hAnsi="Times New Roman"/>
          <w:sz w:val="20"/>
        </w:rPr>
        <w:t xml:space="preserve"> </w:t>
      </w:r>
      <w:proofErr w:type="spellStart"/>
      <w:r w:rsidRPr="001611FC">
        <w:rPr>
          <w:rFonts w:ascii="Times New Roman" w:hAnsi="Times New Roman"/>
          <w:sz w:val="20"/>
        </w:rPr>
        <w:t>končno</w:t>
      </w:r>
      <w:proofErr w:type="spellEnd"/>
      <w:r w:rsidRPr="001611FC">
        <w:rPr>
          <w:rFonts w:ascii="Times New Roman" w:hAnsi="Times New Roman"/>
          <w:sz w:val="20"/>
        </w:rPr>
        <w:t xml:space="preserve"> </w:t>
      </w:r>
      <w:proofErr w:type="spellStart"/>
      <w:r w:rsidRPr="001611FC">
        <w:rPr>
          <w:rFonts w:ascii="Times New Roman" w:hAnsi="Times New Roman"/>
          <w:sz w:val="20"/>
        </w:rPr>
        <w:t>poro</w:t>
      </w:r>
      <w:r>
        <w:rPr>
          <w:rFonts w:ascii="Times New Roman" w:hAnsi="Times New Roman"/>
          <w:sz w:val="20"/>
        </w:rPr>
        <w:t>čilo</w:t>
      </w:r>
      <w:proofErr w:type="spellEnd"/>
      <w:r>
        <w:rPr>
          <w:rFonts w:ascii="Times New Roman" w:hAnsi="Times New Roman"/>
          <w:sz w:val="20"/>
        </w:rPr>
        <w:t xml:space="preserve"> o</w:t>
      </w:r>
      <w:r w:rsidRPr="001611FC">
        <w:rPr>
          <w:rFonts w:ascii="Times New Roman" w:hAnsi="Times New Roman"/>
          <w:sz w:val="20"/>
        </w:rPr>
        <w:t xml:space="preserve"> </w:t>
      </w:r>
      <w:proofErr w:type="spellStart"/>
      <w:r w:rsidRPr="001611FC">
        <w:rPr>
          <w:rFonts w:ascii="Times New Roman" w:hAnsi="Times New Roman"/>
          <w:sz w:val="20"/>
        </w:rPr>
        <w:t>ravnanju</w:t>
      </w:r>
      <w:proofErr w:type="spellEnd"/>
      <w:r w:rsidRPr="001611FC">
        <w:rPr>
          <w:rFonts w:ascii="Times New Roman" w:hAnsi="Times New Roman"/>
          <w:sz w:val="20"/>
        </w:rPr>
        <w:t xml:space="preserve"> 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s </w:t>
      </w:r>
      <w:proofErr w:type="spellStart"/>
      <w:r w:rsidRPr="001611FC">
        <w:rPr>
          <w:rFonts w:ascii="Times New Roman" w:hAnsi="Times New Roman"/>
          <w:sz w:val="20"/>
        </w:rPr>
        <w:t>priloženimi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evidenčnimi</w:t>
      </w:r>
      <w:proofErr w:type="spellEnd"/>
      <w:r w:rsidRPr="001611FC">
        <w:rPr>
          <w:rFonts w:ascii="Times New Roman" w:hAnsi="Times New Roman"/>
          <w:sz w:val="20"/>
        </w:rPr>
        <w:t xml:space="preserve"> </w:t>
      </w:r>
      <w:proofErr w:type="spellStart"/>
      <w:r w:rsidRPr="001611FC">
        <w:rPr>
          <w:rFonts w:ascii="Times New Roman" w:hAnsi="Times New Roman"/>
          <w:sz w:val="20"/>
        </w:rPr>
        <w:t>listi</w:t>
      </w:r>
      <w:proofErr w:type="spellEnd"/>
    </w:p>
    <w:p w14:paraId="130F51FF"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prevoz</w:t>
      </w:r>
      <w:proofErr w:type="spellEnd"/>
      <w:r w:rsidRPr="001611FC">
        <w:rPr>
          <w:rFonts w:ascii="Times New Roman" w:hAnsi="Times New Roman"/>
          <w:sz w:val="20"/>
        </w:rPr>
        <w:t xml:space="preserve"> </w:t>
      </w:r>
      <w:proofErr w:type="spellStart"/>
      <w:r w:rsidRPr="001611FC">
        <w:rPr>
          <w:rFonts w:ascii="Times New Roman" w:hAnsi="Times New Roman"/>
          <w:sz w:val="20"/>
        </w:rPr>
        <w:t>gozdno</w:t>
      </w:r>
      <w:proofErr w:type="spellEnd"/>
      <w:r w:rsidRPr="001611FC">
        <w:rPr>
          <w:rFonts w:ascii="Times New Roman" w:hAnsi="Times New Roman"/>
          <w:sz w:val="20"/>
        </w:rPr>
        <w:t xml:space="preserve"> </w:t>
      </w:r>
      <w:proofErr w:type="spellStart"/>
      <w:r w:rsidRPr="001611FC">
        <w:rPr>
          <w:rFonts w:ascii="Times New Roman" w:hAnsi="Times New Roman"/>
          <w:sz w:val="20"/>
        </w:rPr>
        <w:t>lesnih</w:t>
      </w:r>
      <w:proofErr w:type="spellEnd"/>
      <w:r w:rsidRPr="001611FC">
        <w:rPr>
          <w:rFonts w:ascii="Times New Roman" w:hAnsi="Times New Roman"/>
          <w:sz w:val="20"/>
        </w:rPr>
        <w:t xml:space="preserve"> </w:t>
      </w:r>
      <w:proofErr w:type="spellStart"/>
      <w:r w:rsidRPr="001611FC">
        <w:rPr>
          <w:rFonts w:ascii="Times New Roman" w:hAnsi="Times New Roman"/>
          <w:sz w:val="20"/>
        </w:rPr>
        <w:t>sortimentov</w:t>
      </w:r>
      <w:proofErr w:type="spellEnd"/>
      <w:r w:rsidRPr="001611FC">
        <w:rPr>
          <w:rFonts w:ascii="Times New Roman" w:hAnsi="Times New Roman"/>
          <w:sz w:val="20"/>
        </w:rPr>
        <w:t xml:space="preserve"> </w:t>
      </w:r>
      <w:proofErr w:type="spellStart"/>
      <w:r w:rsidRPr="001611FC">
        <w:rPr>
          <w:rFonts w:ascii="Times New Roman" w:hAnsi="Times New Roman"/>
          <w:sz w:val="20"/>
        </w:rPr>
        <w:t>opravi</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in </w:t>
      </w:r>
      <w:proofErr w:type="spellStart"/>
      <w:r w:rsidRPr="001611FC">
        <w:rPr>
          <w:rFonts w:ascii="Times New Roman" w:hAnsi="Times New Roman"/>
          <w:sz w:val="20"/>
        </w:rPr>
        <w:t>zagotovi</w:t>
      </w:r>
      <w:proofErr w:type="spellEnd"/>
      <w:r w:rsidRPr="001611FC">
        <w:rPr>
          <w:rFonts w:ascii="Times New Roman" w:hAnsi="Times New Roman"/>
          <w:sz w:val="20"/>
        </w:rPr>
        <w:t xml:space="preserve"> </w:t>
      </w:r>
      <w:proofErr w:type="spellStart"/>
      <w:r w:rsidRPr="001611FC">
        <w:rPr>
          <w:rFonts w:ascii="Times New Roman" w:hAnsi="Times New Roman"/>
          <w:sz w:val="20"/>
        </w:rPr>
        <w:t>izpolnjeno</w:t>
      </w:r>
      <w:proofErr w:type="spellEnd"/>
      <w:r w:rsidRPr="001611FC">
        <w:rPr>
          <w:rFonts w:ascii="Times New Roman" w:hAnsi="Times New Roman"/>
          <w:sz w:val="20"/>
        </w:rPr>
        <w:t xml:space="preserve"> </w:t>
      </w:r>
      <w:hyperlink r:id="rId7" w:history="1">
        <w:r w:rsidRPr="001611FC">
          <w:rPr>
            <w:rFonts w:ascii="Times New Roman" w:hAnsi="Times New Roman"/>
            <w:sz w:val="20"/>
          </w:rPr>
          <w:t>»</w:t>
        </w:r>
        <w:proofErr w:type="spellStart"/>
        <w:r w:rsidRPr="001611FC">
          <w:rPr>
            <w:rFonts w:ascii="Times New Roman" w:hAnsi="Times New Roman"/>
            <w:sz w:val="20"/>
          </w:rPr>
          <w:t>Knjigovodsko</w:t>
        </w:r>
        <w:proofErr w:type="spellEnd"/>
        <w:r w:rsidRPr="001611FC">
          <w:rPr>
            <w:rFonts w:ascii="Times New Roman" w:hAnsi="Times New Roman"/>
            <w:sz w:val="20"/>
          </w:rPr>
          <w:t xml:space="preserve"> </w:t>
        </w:r>
        <w:proofErr w:type="spellStart"/>
        <w:r w:rsidRPr="001611FC">
          <w:rPr>
            <w:rFonts w:ascii="Times New Roman" w:hAnsi="Times New Roman"/>
            <w:sz w:val="20"/>
          </w:rPr>
          <w:t>listino</w:t>
        </w:r>
        <w:proofErr w:type="spellEnd"/>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izdela</w:t>
      </w:r>
      <w:proofErr w:type="spellEnd"/>
      <w:r w:rsidRPr="001611FC">
        <w:rPr>
          <w:rFonts w:ascii="Times New Roman" w:hAnsi="Times New Roman"/>
          <w:sz w:val="20"/>
        </w:rPr>
        <w:t xml:space="preserve"> </w:t>
      </w:r>
      <w:proofErr w:type="spellStart"/>
      <w:r w:rsidRPr="001611FC">
        <w:rPr>
          <w:rFonts w:ascii="Times New Roman" w:hAnsi="Times New Roman"/>
          <w:sz w:val="20"/>
        </w:rPr>
        <w:t>elaborat</w:t>
      </w:r>
      <w:proofErr w:type="spellEnd"/>
      <w:r w:rsidRPr="001611FC">
        <w:rPr>
          <w:rFonts w:ascii="Times New Roman" w:hAnsi="Times New Roman"/>
          <w:sz w:val="20"/>
        </w:rPr>
        <w:t xml:space="preserve"> za </w:t>
      </w:r>
      <w:proofErr w:type="spellStart"/>
      <w:r w:rsidRPr="001611FC">
        <w:rPr>
          <w:rFonts w:ascii="Times New Roman" w:hAnsi="Times New Roman"/>
          <w:sz w:val="20"/>
        </w:rPr>
        <w:t>preprečevanje</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zmanjševanje</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z </w:t>
      </w:r>
      <w:proofErr w:type="spellStart"/>
      <w:r w:rsidRPr="001611FC">
        <w:rPr>
          <w:rFonts w:ascii="Times New Roman" w:hAnsi="Times New Roman"/>
          <w:sz w:val="20"/>
        </w:rPr>
        <w:t>gradbišča</w:t>
      </w:r>
      <w:proofErr w:type="spellEnd"/>
      <w:r w:rsidRPr="001611FC">
        <w:rPr>
          <w:rFonts w:ascii="Times New Roman" w:hAnsi="Times New Roman"/>
          <w:sz w:val="20"/>
        </w:rPr>
        <w:t xml:space="preserve"> </w:t>
      </w:r>
      <w:proofErr w:type="spellStart"/>
      <w:r w:rsidRPr="001611FC">
        <w:rPr>
          <w:rFonts w:ascii="Times New Roman" w:hAnsi="Times New Roman"/>
          <w:sz w:val="20"/>
        </w:rPr>
        <w:t>skladno</w:t>
      </w:r>
      <w:proofErr w:type="spellEnd"/>
      <w:r w:rsidRPr="001611FC">
        <w:rPr>
          <w:rFonts w:ascii="Times New Roman" w:hAnsi="Times New Roman"/>
          <w:sz w:val="20"/>
        </w:rPr>
        <w:t xml:space="preserve"> z </w:t>
      </w:r>
      <w:proofErr w:type="spellStart"/>
      <w:r w:rsidRPr="001611FC">
        <w:rPr>
          <w:rFonts w:ascii="Times New Roman" w:hAnsi="Times New Roman"/>
          <w:sz w:val="20"/>
        </w:rPr>
        <w:t>Uredbo</w:t>
      </w:r>
      <w:proofErr w:type="spellEnd"/>
      <w:r w:rsidRPr="001611FC">
        <w:rPr>
          <w:rFonts w:ascii="Times New Roman" w:hAnsi="Times New Roman"/>
          <w:sz w:val="20"/>
        </w:rPr>
        <w:t xml:space="preserve"> o </w:t>
      </w:r>
      <w:proofErr w:type="spellStart"/>
      <w:r w:rsidRPr="001611FC">
        <w:rPr>
          <w:rFonts w:ascii="Times New Roman" w:hAnsi="Times New Roman"/>
          <w:sz w:val="20"/>
        </w:rPr>
        <w:t>preprečevanju</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zmanjševanju</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w:t>
      </w:r>
      <w:proofErr w:type="spellStart"/>
      <w:r w:rsidRPr="001611FC">
        <w:rPr>
          <w:rFonts w:ascii="Times New Roman" w:hAnsi="Times New Roman"/>
          <w:sz w:val="20"/>
        </w:rPr>
        <w:t>iz</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w:t>
      </w:r>
      <w:proofErr w:type="spellEnd"/>
      <w:r w:rsidRPr="001611FC">
        <w:rPr>
          <w:rFonts w:ascii="Times New Roman" w:hAnsi="Times New Roman"/>
          <w:sz w:val="20"/>
        </w:rPr>
        <w:t xml:space="preserve"> (</w:t>
      </w:r>
      <w:proofErr w:type="spellStart"/>
      <w:r w:rsidRPr="001611FC">
        <w:rPr>
          <w:rFonts w:ascii="Times New Roman" w:hAnsi="Times New Roman"/>
          <w:sz w:val="20"/>
        </w:rPr>
        <w:t>Uradni</w:t>
      </w:r>
      <w:proofErr w:type="spellEnd"/>
      <w:r w:rsidRPr="001611FC">
        <w:rPr>
          <w:rFonts w:ascii="Times New Roman" w:hAnsi="Times New Roman"/>
          <w:sz w:val="20"/>
        </w:rPr>
        <w:t xml:space="preserve"> list RS, </w:t>
      </w:r>
      <w:proofErr w:type="spellStart"/>
      <w:r w:rsidRPr="001611FC">
        <w:rPr>
          <w:rFonts w:ascii="Times New Roman" w:hAnsi="Times New Roman"/>
          <w:sz w:val="20"/>
        </w:rPr>
        <w:t>št</w:t>
      </w:r>
      <w:proofErr w:type="spellEnd"/>
      <w:r w:rsidRPr="001611FC">
        <w:rPr>
          <w:rFonts w:ascii="Times New Roman" w:hAnsi="Times New Roman"/>
          <w:sz w:val="20"/>
        </w:rPr>
        <w: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477EE280"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553682">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9B2139">
        <w:rPr>
          <w:rFonts w:ascii="Times New Roman" w:hAnsi="Times New Roman"/>
          <w:sz w:val="20"/>
          <w:lang w:val="sl-SI"/>
        </w:rPr>
        <w:t xml:space="preserve"> </w:t>
      </w:r>
      <w:r w:rsidR="002B1E79">
        <w:rPr>
          <w:rFonts w:ascii="Times New Roman" w:hAnsi="Times New Roman"/>
          <w:sz w:val="20"/>
          <w:lang w:val="sl-SI"/>
        </w:rPr>
        <w:t xml:space="preserve">Božo </w:t>
      </w:r>
      <w:proofErr w:type="spellStart"/>
      <w:r w:rsidR="002B1E79">
        <w:rPr>
          <w:rFonts w:ascii="Times New Roman" w:hAnsi="Times New Roman"/>
          <w:sz w:val="20"/>
          <w:lang w:val="sl-SI"/>
        </w:rPr>
        <w:t>Ko</w:t>
      </w:r>
      <w:r w:rsidR="00C9473C">
        <w:rPr>
          <w:rFonts w:ascii="Times New Roman" w:hAnsi="Times New Roman"/>
          <w:sz w:val="20"/>
          <w:lang w:val="sl-SI"/>
        </w:rPr>
        <w:t>rdin</w:t>
      </w:r>
      <w:proofErr w:type="spellEnd"/>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5C9FCC3D"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D028A9">
        <w:rPr>
          <w:rFonts w:ascii="Times New Roman" w:hAnsi="Times New Roman"/>
          <w:sz w:val="20"/>
          <w:lang w:val="sl-SI"/>
        </w:rPr>
        <w:t>Vipava</w:t>
      </w:r>
      <w:r w:rsidRPr="00612C7D">
        <w:rPr>
          <w:rFonts w:ascii="Times New Roman" w:hAnsi="Times New Roman"/>
          <w:sz w:val="20"/>
          <w:lang w:val="sl-SI"/>
        </w:rPr>
        <w:t xml:space="preserve"> je </w:t>
      </w:r>
      <w:r w:rsidRPr="00FA4913">
        <w:rPr>
          <w:rFonts w:ascii="Times New Roman" w:hAnsi="Times New Roman"/>
          <w:sz w:val="20"/>
          <w:lang w:val="sl-SI"/>
        </w:rPr>
        <w:t>g</w:t>
      </w:r>
      <w:r w:rsidR="00895398">
        <w:rPr>
          <w:rFonts w:ascii="Times New Roman" w:hAnsi="Times New Roman"/>
          <w:sz w:val="20"/>
          <w:lang w:val="sl-SI"/>
        </w:rPr>
        <w:t>.</w:t>
      </w:r>
      <w:r w:rsidR="00D028A9">
        <w:rPr>
          <w:rFonts w:ascii="Times New Roman" w:hAnsi="Times New Roman"/>
          <w:sz w:val="20"/>
          <w:lang w:val="sl-SI"/>
        </w:rPr>
        <w:t>/ga.</w:t>
      </w:r>
      <w:r w:rsidR="00895398">
        <w:rPr>
          <w:rFonts w:ascii="Times New Roman" w:hAnsi="Times New Roman"/>
          <w:sz w:val="20"/>
          <w:lang w:val="sl-SI"/>
        </w:rPr>
        <w:t xml:space="preserve"> -------------------</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6B57D560" w:rsidR="00696110" w:rsidRPr="00536CDD" w:rsidRDefault="00696110" w:rsidP="00696110">
      <w:pPr>
        <w:numPr>
          <w:ilvl w:val="12"/>
          <w:numId w:val="0"/>
        </w:numPr>
        <w:spacing w:before="60"/>
        <w:jc w:val="both"/>
        <w:rPr>
          <w:rFonts w:ascii="Times New Roman" w:hAnsi="Times New Roman"/>
          <w:sz w:val="20"/>
          <w:lang w:val="sl-SI"/>
        </w:rPr>
      </w:pPr>
      <w:proofErr w:type="spellStart"/>
      <w:r w:rsidRPr="00536CDD">
        <w:rPr>
          <w:rFonts w:ascii="Times New Roman" w:hAnsi="Times New Roman"/>
          <w:sz w:val="20"/>
          <w:lang w:val="sl-SI"/>
        </w:rPr>
        <w:t>Konzultantska</w:t>
      </w:r>
      <w:proofErr w:type="spellEnd"/>
      <w:r w:rsidRPr="00536CDD">
        <w:rPr>
          <w:rFonts w:ascii="Times New Roman" w:hAnsi="Times New Roman"/>
          <w:sz w:val="20"/>
          <w:lang w:val="sl-SI"/>
        </w:rPr>
        <w:t xml:space="preserve">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837CE0">
        <w:rPr>
          <w:rFonts w:ascii="Times New Roman" w:hAnsi="Times New Roman"/>
          <w:sz w:val="20"/>
          <w:lang w:val="sl-SI"/>
        </w:rPr>
        <w:t>Andrej Drenik</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w:t>
      </w:r>
      <w:proofErr w:type="spellStart"/>
      <w:r w:rsidRPr="00D3164C">
        <w:rPr>
          <w:rFonts w:ascii="Times New Roman" w:hAnsi="Times New Roman"/>
          <w:sz w:val="20"/>
          <w:lang w:val="sl-SI"/>
        </w:rPr>
        <w:t>okoljske</w:t>
      </w:r>
      <w:proofErr w:type="spellEnd"/>
      <w:r w:rsidRPr="00D3164C">
        <w:rPr>
          <w:rFonts w:ascii="Times New Roman" w:hAnsi="Times New Roman"/>
          <w:sz w:val="20"/>
          <w:lang w:val="sl-SI"/>
        </w:rPr>
        <w:t xml:space="preserv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 xml:space="preserve">V primeru </w:t>
      </w:r>
      <w:proofErr w:type="spellStart"/>
      <w:r w:rsidRPr="00D3164C">
        <w:rPr>
          <w:rFonts w:ascii="Times New Roman" w:hAnsi="Times New Roman"/>
          <w:sz w:val="20"/>
          <w:lang w:val="sl-SI"/>
        </w:rPr>
        <w:t>predčasnega</w:t>
      </w:r>
      <w:proofErr w:type="spellEnd"/>
      <w:r w:rsidRPr="00D3164C">
        <w:rPr>
          <w:rFonts w:ascii="Times New Roman" w:hAnsi="Times New Roman"/>
          <w:sz w:val="20"/>
          <w:lang w:val="sl-SI"/>
        </w:rPr>
        <w:t xml:space="preserve"> prenehanja pogodbe zaradi gornjih vzrokov, </w:t>
      </w:r>
      <w:proofErr w:type="spellStart"/>
      <w:r w:rsidRPr="00D3164C">
        <w:rPr>
          <w:rFonts w:ascii="Times New Roman" w:hAnsi="Times New Roman"/>
          <w:sz w:val="20"/>
          <w:lang w:val="sl-SI"/>
        </w:rPr>
        <w:t>naročnik</w:t>
      </w:r>
      <w:proofErr w:type="spellEnd"/>
      <w:r w:rsidRPr="00D3164C">
        <w:rPr>
          <w:rFonts w:ascii="Times New Roman" w:hAnsi="Times New Roman"/>
          <w:sz w:val="20"/>
          <w:lang w:val="sl-SI"/>
        </w:rPr>
        <w:t xml:space="preserve"> </w:t>
      </w:r>
      <w:proofErr w:type="spellStart"/>
      <w:r w:rsidRPr="00D3164C">
        <w:rPr>
          <w:rFonts w:ascii="Times New Roman" w:hAnsi="Times New Roman"/>
          <w:sz w:val="20"/>
          <w:lang w:val="sl-SI"/>
        </w:rPr>
        <w:t>plača</w:t>
      </w:r>
      <w:proofErr w:type="spellEnd"/>
      <w:r w:rsidRPr="00D3164C">
        <w:rPr>
          <w:rFonts w:ascii="Times New Roman" w:hAnsi="Times New Roman"/>
          <w:sz w:val="20"/>
          <w:lang w:val="sl-SI"/>
        </w:rPr>
        <w:t xml:space="preserve"> izvajalcu </w:t>
      </w:r>
      <w:proofErr w:type="spellStart"/>
      <w:r w:rsidRPr="00D3164C">
        <w:rPr>
          <w:rFonts w:ascii="Times New Roman" w:hAnsi="Times New Roman"/>
          <w:sz w:val="20"/>
          <w:lang w:val="sl-SI"/>
        </w:rPr>
        <w:t>izvršena</w:t>
      </w:r>
      <w:proofErr w:type="spellEnd"/>
      <w:r w:rsidRPr="00D3164C">
        <w:rPr>
          <w:rFonts w:ascii="Times New Roman" w:hAnsi="Times New Roman"/>
          <w:sz w:val="20"/>
          <w:lang w:val="sl-SI"/>
        </w:rPr>
        <w:t xml:space="preserve"> dela, </w:t>
      </w:r>
      <w:proofErr w:type="spellStart"/>
      <w:r w:rsidRPr="00D3164C">
        <w:rPr>
          <w:rFonts w:ascii="Times New Roman" w:hAnsi="Times New Roman"/>
          <w:sz w:val="20"/>
          <w:lang w:val="sl-SI"/>
        </w:rPr>
        <w:t>istočasno</w:t>
      </w:r>
      <w:proofErr w:type="spellEnd"/>
      <w:r w:rsidRPr="00D3164C">
        <w:rPr>
          <w:rFonts w:ascii="Times New Roman" w:hAnsi="Times New Roman"/>
          <w:sz w:val="20"/>
          <w:lang w:val="sl-SI"/>
        </w:rPr>
        <w:t xml:space="preserve"> pa ima pravico </w:t>
      </w:r>
      <w:proofErr w:type="spellStart"/>
      <w:r w:rsidRPr="00D3164C">
        <w:rPr>
          <w:rFonts w:ascii="Times New Roman" w:hAnsi="Times New Roman"/>
          <w:sz w:val="20"/>
          <w:lang w:val="sl-SI"/>
        </w:rPr>
        <w:t>obračunati</w:t>
      </w:r>
      <w:proofErr w:type="spellEnd"/>
      <w:r w:rsidRPr="00D3164C">
        <w:rPr>
          <w:rFonts w:ascii="Times New Roman" w:hAnsi="Times New Roman"/>
          <w:sz w:val="20"/>
          <w:lang w:val="sl-SI"/>
        </w:rPr>
        <w:t xml:space="preserve"> izvajalcu od situacij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pogodbene kazni in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za storjeno </w:t>
      </w:r>
      <w:proofErr w:type="spellStart"/>
      <w:r w:rsidRPr="00D3164C">
        <w:rPr>
          <w:rFonts w:ascii="Times New Roman" w:hAnsi="Times New Roman"/>
          <w:sz w:val="20"/>
          <w:lang w:val="sl-SI"/>
        </w:rPr>
        <w:t>škodo</w:t>
      </w:r>
      <w:proofErr w:type="spellEnd"/>
      <w:r w:rsidRPr="00D3164C">
        <w:rPr>
          <w:rFonts w:ascii="Times New Roman" w:hAnsi="Times New Roman"/>
          <w:sz w:val="20"/>
          <w:lang w:val="sl-SI"/>
        </w:rPr>
        <w:t xml:space="preserve"> </w:t>
      </w:r>
      <w:r w:rsidRPr="00D3164C">
        <w:rPr>
          <w:rFonts w:ascii="Times New Roman" w:hAnsi="Times New Roman"/>
          <w:sz w:val="20"/>
          <w:lang w:val="sl-SI"/>
        </w:rPr>
        <w:lastRenderedPageBreak/>
        <w:t xml:space="preserve">zaradi razveze pogodbe in </w:t>
      </w:r>
      <w:proofErr w:type="spellStart"/>
      <w:r w:rsidRPr="00D3164C">
        <w:rPr>
          <w:rFonts w:ascii="Times New Roman" w:hAnsi="Times New Roman"/>
          <w:sz w:val="20"/>
          <w:lang w:val="sl-SI"/>
        </w:rPr>
        <w:t>unovčiti</w:t>
      </w:r>
      <w:proofErr w:type="spellEnd"/>
      <w:r w:rsidRPr="00D3164C">
        <w:rPr>
          <w:rFonts w:ascii="Times New Roman" w:hAnsi="Times New Roman"/>
          <w:sz w:val="20"/>
          <w:lang w:val="sl-SI"/>
        </w:rPr>
        <w:t xml:space="preserve"> dane garancije. V primeru, da </w:t>
      </w:r>
      <w:proofErr w:type="spellStart"/>
      <w:r w:rsidRPr="00D3164C">
        <w:rPr>
          <w:rFonts w:ascii="Times New Roman" w:hAnsi="Times New Roman"/>
          <w:sz w:val="20"/>
          <w:lang w:val="sl-SI"/>
        </w:rPr>
        <w:t>škode</w:t>
      </w:r>
      <w:proofErr w:type="spellEnd"/>
      <w:r w:rsidRPr="00D3164C">
        <w:rPr>
          <w:rFonts w:ascii="Times New Roman" w:hAnsi="Times New Roman"/>
          <w:sz w:val="20"/>
          <w:lang w:val="sl-SI"/>
        </w:rPr>
        <w:t xml:space="preserve"> ni </w:t>
      </w:r>
      <w:proofErr w:type="spellStart"/>
      <w:r w:rsidRPr="00D3164C">
        <w:rPr>
          <w:rFonts w:ascii="Times New Roman" w:hAnsi="Times New Roman"/>
          <w:sz w:val="20"/>
          <w:lang w:val="sl-SI"/>
        </w:rPr>
        <w:t>možno</w:t>
      </w:r>
      <w:proofErr w:type="spellEnd"/>
      <w:r w:rsidRPr="00D3164C">
        <w:rPr>
          <w:rFonts w:ascii="Times New Roman" w:hAnsi="Times New Roman"/>
          <w:sz w:val="20"/>
          <w:lang w:val="sl-SI"/>
        </w:rPr>
        <w:t xml:space="preserve"> ugotoviti, se ta </w:t>
      </w:r>
      <w:proofErr w:type="spellStart"/>
      <w:r w:rsidRPr="00D3164C">
        <w:rPr>
          <w:rFonts w:ascii="Times New Roman" w:hAnsi="Times New Roman"/>
          <w:sz w:val="20"/>
          <w:lang w:val="sl-SI"/>
        </w:rPr>
        <w:t>obračuna</w:t>
      </w:r>
      <w:proofErr w:type="spellEnd"/>
      <w:r w:rsidRPr="00D3164C">
        <w:rPr>
          <w:rFonts w:ascii="Times New Roman" w:hAnsi="Times New Roman"/>
          <w:sz w:val="20"/>
          <w:lang w:val="sl-SI"/>
        </w:rPr>
        <w:t xml:space="preserve"> v </w:t>
      </w:r>
      <w:proofErr w:type="spellStart"/>
      <w:r w:rsidRPr="00D3164C">
        <w:rPr>
          <w:rFonts w:ascii="Times New Roman" w:hAnsi="Times New Roman"/>
          <w:sz w:val="20"/>
          <w:lang w:val="sl-SI"/>
        </w:rPr>
        <w:t>višini</w:t>
      </w:r>
      <w:proofErr w:type="spellEnd"/>
      <w:r w:rsidRPr="00D3164C">
        <w:rPr>
          <w:rFonts w:ascii="Times New Roman" w:hAnsi="Times New Roman"/>
          <w:sz w:val="20"/>
          <w:lang w:val="sl-SI"/>
        </w:rPr>
        <w:t xml:space="preserve">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EF390B" w:rsidRPr="00BF3BE4" w14:paraId="1922539A" w14:textId="77777777">
        <w:tc>
          <w:tcPr>
            <w:tcW w:w="4382" w:type="dxa"/>
          </w:tcPr>
          <w:p w14:paraId="6676CAC3" w14:textId="77777777" w:rsidR="00EF390B" w:rsidRPr="00BF3BE4" w:rsidRDefault="00EF390B" w:rsidP="00EF390B">
            <w:pPr>
              <w:jc w:val="both"/>
              <w:rPr>
                <w:rFonts w:ascii="Times New Roman" w:hAnsi="Times New Roman"/>
                <w:b/>
                <w:sz w:val="20"/>
                <w:lang w:val="sl-SI"/>
              </w:rPr>
            </w:pPr>
          </w:p>
        </w:tc>
        <w:tc>
          <w:tcPr>
            <w:tcW w:w="4382" w:type="dxa"/>
          </w:tcPr>
          <w:p w14:paraId="764D938C" w14:textId="23E8B6D7" w:rsidR="00EF390B" w:rsidRPr="00BF3BE4" w:rsidRDefault="00D028A9" w:rsidP="00EF390B">
            <w:pPr>
              <w:jc w:val="both"/>
              <w:rPr>
                <w:rFonts w:ascii="Times New Roman" w:hAnsi="Times New Roman"/>
                <w:sz w:val="20"/>
                <w:lang w:val="sl-SI"/>
              </w:rPr>
            </w:pPr>
            <w:r>
              <w:rPr>
                <w:rFonts w:ascii="Times New Roman" w:hAnsi="Times New Roman"/>
                <w:sz w:val="20"/>
                <w:lang w:val="sl-SI"/>
              </w:rPr>
              <w:t>Vipava</w:t>
            </w:r>
            <w:r w:rsidR="00EF390B" w:rsidRPr="009B4D67">
              <w:rPr>
                <w:rFonts w:ascii="Times New Roman" w:hAnsi="Times New Roman"/>
                <w:sz w:val="20"/>
                <w:lang w:val="sl-SI"/>
              </w:rPr>
              <w:t>, dne  …………………</w:t>
            </w:r>
          </w:p>
        </w:tc>
      </w:tr>
      <w:tr w:rsidR="00EF390B" w:rsidRPr="00BF3BE4" w14:paraId="23AA0290" w14:textId="77777777">
        <w:tc>
          <w:tcPr>
            <w:tcW w:w="4382" w:type="dxa"/>
          </w:tcPr>
          <w:p w14:paraId="54EE0A98" w14:textId="77777777" w:rsidR="00EF390B" w:rsidRPr="00BF3BE4" w:rsidRDefault="00EF390B" w:rsidP="00EF390B">
            <w:pPr>
              <w:jc w:val="both"/>
              <w:rPr>
                <w:rFonts w:ascii="Times New Roman" w:hAnsi="Times New Roman"/>
                <w:sz w:val="20"/>
                <w:lang w:val="sl-SI"/>
              </w:rPr>
            </w:pPr>
          </w:p>
        </w:tc>
        <w:tc>
          <w:tcPr>
            <w:tcW w:w="4382" w:type="dxa"/>
          </w:tcPr>
          <w:p w14:paraId="4B194648" w14:textId="1E10548B" w:rsidR="00EF390B" w:rsidRPr="00BF3BE4" w:rsidRDefault="00EF390B" w:rsidP="00EF390B">
            <w:pPr>
              <w:jc w:val="both"/>
              <w:rPr>
                <w:rFonts w:ascii="Times New Roman" w:hAnsi="Times New Roman"/>
                <w:sz w:val="20"/>
                <w:lang w:val="sl-SI"/>
              </w:rPr>
            </w:pPr>
            <w:r w:rsidRPr="009B4D67">
              <w:rPr>
                <w:rFonts w:ascii="Times New Roman" w:hAnsi="Times New Roman"/>
                <w:b/>
                <w:sz w:val="20"/>
                <w:lang w:val="sl-SI"/>
              </w:rPr>
              <w:t>SOFINANCER:</w:t>
            </w:r>
          </w:p>
        </w:tc>
      </w:tr>
      <w:tr w:rsidR="00EF390B" w:rsidRPr="00BF3BE4" w14:paraId="085343D0" w14:textId="77777777">
        <w:tc>
          <w:tcPr>
            <w:tcW w:w="4382" w:type="dxa"/>
          </w:tcPr>
          <w:p w14:paraId="4C310FF3" w14:textId="77777777" w:rsidR="00EF390B" w:rsidRPr="00BF3BE4" w:rsidRDefault="00EF390B" w:rsidP="00EF390B">
            <w:pPr>
              <w:jc w:val="both"/>
              <w:rPr>
                <w:rFonts w:ascii="Times New Roman" w:hAnsi="Times New Roman"/>
                <w:sz w:val="20"/>
                <w:lang w:val="sl-SI"/>
              </w:rPr>
            </w:pPr>
          </w:p>
        </w:tc>
        <w:tc>
          <w:tcPr>
            <w:tcW w:w="4382" w:type="dxa"/>
          </w:tcPr>
          <w:p w14:paraId="113DBB9E" w14:textId="295BF5B8" w:rsidR="00EF390B" w:rsidRPr="00BF3BE4" w:rsidRDefault="00EF390B" w:rsidP="00EF390B">
            <w:pPr>
              <w:jc w:val="both"/>
              <w:rPr>
                <w:rFonts w:ascii="Times New Roman" w:hAnsi="Times New Roman"/>
                <w:sz w:val="20"/>
                <w:lang w:val="sl-SI"/>
              </w:rPr>
            </w:pPr>
            <w:r w:rsidRPr="009B4D67">
              <w:rPr>
                <w:rFonts w:ascii="Times New Roman" w:hAnsi="Times New Roman"/>
                <w:sz w:val="20"/>
                <w:lang w:val="sl-SI"/>
              </w:rPr>
              <w:t xml:space="preserve">Občina </w:t>
            </w:r>
            <w:r w:rsidR="005B3CF2">
              <w:rPr>
                <w:rFonts w:ascii="Times New Roman" w:hAnsi="Times New Roman"/>
                <w:sz w:val="20"/>
                <w:lang w:val="sl-SI"/>
              </w:rPr>
              <w:t>Vipava</w:t>
            </w:r>
          </w:p>
        </w:tc>
      </w:tr>
      <w:tr w:rsidR="00EF390B" w:rsidRPr="00BF3BE4" w14:paraId="58D65A54" w14:textId="77777777">
        <w:tc>
          <w:tcPr>
            <w:tcW w:w="4382" w:type="dxa"/>
          </w:tcPr>
          <w:p w14:paraId="7D5D4ADD" w14:textId="77777777" w:rsidR="00EF390B" w:rsidRPr="00BF3BE4" w:rsidRDefault="00EF390B" w:rsidP="00EF390B">
            <w:pPr>
              <w:jc w:val="both"/>
              <w:rPr>
                <w:rFonts w:ascii="Times New Roman" w:hAnsi="Times New Roman"/>
                <w:sz w:val="20"/>
                <w:lang w:val="sl-SI"/>
              </w:rPr>
            </w:pPr>
          </w:p>
        </w:tc>
        <w:tc>
          <w:tcPr>
            <w:tcW w:w="4382" w:type="dxa"/>
          </w:tcPr>
          <w:p w14:paraId="40629409" w14:textId="261D39AC" w:rsidR="00EF390B" w:rsidRDefault="0050711B" w:rsidP="00EF390B">
            <w:pPr>
              <w:jc w:val="both"/>
              <w:rPr>
                <w:rFonts w:ascii="Times New Roman" w:hAnsi="Times New Roman"/>
                <w:sz w:val="20"/>
                <w:lang w:val="sl-SI"/>
              </w:rPr>
            </w:pPr>
            <w:r>
              <w:rPr>
                <w:rFonts w:ascii="Times New Roman" w:hAnsi="Times New Roman"/>
                <w:sz w:val="20"/>
                <w:lang w:val="sl-SI"/>
              </w:rPr>
              <w:t>Goran Kodelja</w:t>
            </w:r>
          </w:p>
          <w:p w14:paraId="7F0E0B59" w14:textId="20D5F3AA" w:rsidR="00EF390B" w:rsidRPr="00BF3BE4" w:rsidRDefault="00EF390B" w:rsidP="00EF390B">
            <w:pPr>
              <w:jc w:val="both"/>
              <w:rPr>
                <w:rFonts w:ascii="Times New Roman" w:hAnsi="Times New Roman"/>
                <w:sz w:val="20"/>
                <w:lang w:val="sl-SI"/>
              </w:rPr>
            </w:pPr>
            <w:r w:rsidRPr="009B4D67">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7D2B0B6F" w14:textId="77777777" w:rsidR="00D35DAB" w:rsidRDefault="00D35DAB"/>
          <w:tbl>
            <w:tblPr>
              <w:tblW w:w="10103" w:type="dxa"/>
              <w:tblLayout w:type="fixed"/>
              <w:tblCellMar>
                <w:left w:w="70" w:type="dxa"/>
                <w:right w:w="70" w:type="dxa"/>
              </w:tblCellMar>
              <w:tblLook w:val="0000" w:firstRow="0" w:lastRow="0" w:firstColumn="0" w:lastColumn="0" w:noHBand="0" w:noVBand="0"/>
            </w:tblPr>
            <w:tblGrid>
              <w:gridCol w:w="10103"/>
            </w:tblGrid>
            <w:tr w:rsidR="00D35DAB" w:rsidRPr="00BF3BE4" w14:paraId="21911284" w14:textId="77777777" w:rsidTr="00B02BF1">
              <w:trPr>
                <w:cantSplit/>
              </w:trPr>
              <w:tc>
                <w:tcPr>
                  <w:tcW w:w="10103" w:type="dxa"/>
                  <w:vAlign w:val="center"/>
                </w:tcPr>
                <w:p w14:paraId="3BDCD2D5" w14:textId="77777777" w:rsidR="00D35DAB" w:rsidRPr="00BF3BE4" w:rsidRDefault="00D35DAB" w:rsidP="00D35DAB">
                  <w:pPr>
                    <w:pStyle w:val="Naslov3"/>
                    <w:keepNext w:val="0"/>
                    <w:jc w:val="left"/>
                    <w:rPr>
                      <w:rFonts w:cs="Arial"/>
                      <w:sz w:val="18"/>
                      <w:szCs w:val="18"/>
                      <w:u w:val="single"/>
                    </w:rPr>
                  </w:pPr>
                  <w:r w:rsidRPr="00BF3BE4">
                    <w:rPr>
                      <w:rFonts w:cs="Arial"/>
                      <w:sz w:val="18"/>
                      <w:szCs w:val="18"/>
                    </w:rPr>
                    <w:t xml:space="preserve">VZOREC FINANČNEGA ZAVAROVANJA ZA DOBRO IZVEDBO POGODBENIH OBVEZNOSTI </w:t>
                  </w:r>
                </w:p>
              </w:tc>
            </w:tr>
          </w:tbl>
          <w:p w14:paraId="55802353" w14:textId="77777777" w:rsidR="00D35DAB" w:rsidRPr="00BF3BE4" w:rsidRDefault="00D35DAB" w:rsidP="00D35DAB">
            <w:pPr>
              <w:rPr>
                <w:rFonts w:cs="Arial"/>
                <w:sz w:val="18"/>
                <w:szCs w:val="18"/>
                <w:lang w:val="sl-SI"/>
              </w:rPr>
            </w:pPr>
          </w:p>
          <w:p w14:paraId="2FD80B08"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0E2C109E"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B8647A7" w14:textId="2BDF086F"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w:t>
            </w:r>
            <w:r w:rsidR="002F3BC1">
              <w:rPr>
                <w:rFonts w:cs="Arial"/>
                <w:sz w:val="18"/>
                <w:szCs w:val="18"/>
                <w:lang w:val="sl-SI"/>
              </w:rPr>
              <w:t xml:space="preserve"> RS, </w:t>
            </w:r>
            <w:r w:rsidRPr="00BF3BE4">
              <w:rPr>
                <w:rFonts w:cs="Arial"/>
                <w:sz w:val="18"/>
                <w:szCs w:val="18"/>
                <w:lang w:val="sl-SI"/>
              </w:rPr>
              <w:t>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w:t>
            </w:r>
            <w:r w:rsidR="00612EEB">
              <w:rPr>
                <w:rFonts w:cs="Arial"/>
                <w:sz w:val="18"/>
                <w:szCs w:val="18"/>
                <w:lang w:val="sl-SI"/>
              </w:rPr>
              <w:t>a</w:t>
            </w:r>
          </w:p>
          <w:p w14:paraId="7977ABBB"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7F040B82"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93A6DB1"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318EF5B2"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7471B3"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123AB72C"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91CFF9"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01E47E1E"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5C705B6"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F32F588"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0227CA" w14:textId="75D7DB34"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0030FA">
              <w:rPr>
                <w:rFonts w:cs="Arial"/>
                <w:sz w:val="18"/>
                <w:szCs w:val="18"/>
                <w:lang w:val="sl-SI"/>
              </w:rPr>
              <w:t>Ministrstvo za infrastrukturo,</w:t>
            </w:r>
            <w:r w:rsidR="00612EEB" w:rsidRPr="000030FA">
              <w:rPr>
                <w:rStyle w:val="Pripombasklic"/>
              </w:rPr>
              <w:t xml:space="preserve"> </w:t>
            </w:r>
            <w:r w:rsidR="000030FA" w:rsidRPr="00BF3BE4">
              <w:rPr>
                <w:rFonts w:cs="Arial"/>
                <w:sz w:val="18"/>
                <w:szCs w:val="18"/>
                <w:lang w:val="sl-SI"/>
              </w:rPr>
              <w:t xml:space="preserve">Direkcija Republike Slovenije </w:t>
            </w:r>
            <w:r w:rsidRPr="00BF3BE4">
              <w:rPr>
                <w:rFonts w:cs="Arial"/>
                <w:sz w:val="18"/>
                <w:szCs w:val="18"/>
                <w:lang w:val="sl-SI"/>
              </w:rPr>
              <w:t>za infrastrukturo, Tržaška 19, Ljubljana</w:t>
            </w:r>
          </w:p>
          <w:p w14:paraId="5ABD51DD"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FA7130"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41D5197A"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273F2B66"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3D70A5DF"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98303C"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5A7F2791"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1DC13D"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1F8B19A7"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663E300"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31084DD8"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9F1EF4"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4173350E"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C73FAF"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25E32878"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16943BDE"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4FC976EF"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E48D01"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21026BEE" w14:textId="77777777" w:rsidR="00D35DAB" w:rsidRPr="00BF3BE4" w:rsidRDefault="00D35DAB"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4F35A02" w14:textId="77777777" w:rsidR="00D35DAB" w:rsidRDefault="00D35DAB" w:rsidP="00D35DAB">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D0E2AF" w14:textId="77777777" w:rsidR="00D35DAB" w:rsidRPr="00BF3BE4" w:rsidRDefault="00D35DAB" w:rsidP="00D35DAB">
            <w:pPr>
              <w:jc w:val="both"/>
              <w:rPr>
                <w:rFonts w:cs="Arial"/>
                <w:sz w:val="18"/>
                <w:szCs w:val="18"/>
                <w:lang w:val="sl-SI"/>
              </w:rPr>
            </w:pPr>
          </w:p>
          <w:p w14:paraId="0695130B" w14:textId="77777777" w:rsidR="00D35DAB" w:rsidRPr="00BF3BE4" w:rsidRDefault="00D35DAB" w:rsidP="00D35DAB">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20083AB4" w14:textId="77777777" w:rsidR="00D35DAB" w:rsidRPr="00BF3BE4" w:rsidRDefault="00D35DAB" w:rsidP="00D35DAB">
            <w:pPr>
              <w:jc w:val="both"/>
              <w:rPr>
                <w:rFonts w:cs="Arial"/>
                <w:sz w:val="18"/>
                <w:szCs w:val="18"/>
                <w:lang w:val="sl-SI"/>
              </w:rPr>
            </w:pPr>
          </w:p>
          <w:p w14:paraId="76C0DD95" w14:textId="77777777" w:rsidR="00D35DAB" w:rsidRPr="00BF3BE4" w:rsidRDefault="00D35DAB" w:rsidP="00D35DAB">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6001A74C" w14:textId="77777777" w:rsidR="00D35DAB" w:rsidRPr="00BF3BE4" w:rsidRDefault="00D35DAB" w:rsidP="00D35DAB">
            <w:pPr>
              <w:jc w:val="both"/>
              <w:rPr>
                <w:rFonts w:cs="Arial"/>
                <w:sz w:val="18"/>
                <w:szCs w:val="18"/>
                <w:lang w:val="sl-SI"/>
              </w:rPr>
            </w:pPr>
          </w:p>
          <w:p w14:paraId="3A7BE65A" w14:textId="77777777" w:rsidR="00D35DAB" w:rsidRPr="00BF3BE4" w:rsidRDefault="00D35DAB" w:rsidP="00D35DAB">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3E40D912" w14:textId="77777777" w:rsidR="00D35DAB" w:rsidRPr="00BF3BE4" w:rsidRDefault="00D35DAB" w:rsidP="00D35DAB">
            <w:pPr>
              <w:jc w:val="both"/>
              <w:rPr>
                <w:rFonts w:cs="Arial"/>
                <w:sz w:val="18"/>
                <w:szCs w:val="18"/>
                <w:lang w:val="sl-SI"/>
              </w:rPr>
            </w:pPr>
          </w:p>
          <w:p w14:paraId="58D4613A" w14:textId="77777777" w:rsidR="00D35DAB" w:rsidRPr="00BF3BE4" w:rsidRDefault="00D35DAB" w:rsidP="00D35DAB">
            <w:pPr>
              <w:jc w:val="both"/>
              <w:rPr>
                <w:rFonts w:cs="Arial"/>
                <w:sz w:val="18"/>
                <w:szCs w:val="18"/>
                <w:lang w:val="sl-SI"/>
              </w:rPr>
            </w:pPr>
          </w:p>
          <w:p w14:paraId="66A2D82B" w14:textId="77777777" w:rsidR="00D35DAB" w:rsidRPr="00BF3BE4" w:rsidRDefault="00D35DAB" w:rsidP="00D35DAB">
            <w:pPr>
              <w:ind w:left="1440" w:firstLine="720"/>
              <w:jc w:val="center"/>
              <w:rPr>
                <w:rFonts w:cs="Arial"/>
                <w:sz w:val="18"/>
                <w:szCs w:val="18"/>
                <w:lang w:val="sl-SI"/>
              </w:rPr>
            </w:pPr>
            <w:r w:rsidRPr="00BF3BE4">
              <w:rPr>
                <w:rFonts w:cs="Arial"/>
                <w:sz w:val="18"/>
                <w:szCs w:val="18"/>
                <w:lang w:val="sl-SI"/>
              </w:rPr>
              <w:t>garant</w:t>
            </w:r>
          </w:p>
          <w:p w14:paraId="104BCB42" w14:textId="77777777" w:rsidR="00D35DAB" w:rsidRPr="00BF3BE4" w:rsidRDefault="00D35DAB" w:rsidP="00D35DAB">
            <w:pPr>
              <w:ind w:left="1440" w:firstLine="720"/>
              <w:jc w:val="center"/>
              <w:rPr>
                <w:rFonts w:cs="Arial"/>
                <w:sz w:val="18"/>
                <w:szCs w:val="18"/>
                <w:lang w:val="sl-SI"/>
              </w:rPr>
            </w:pPr>
            <w:r w:rsidRPr="00BF3BE4">
              <w:rPr>
                <w:rFonts w:cs="Arial"/>
                <w:sz w:val="18"/>
                <w:szCs w:val="18"/>
                <w:lang w:val="sl-SI"/>
              </w:rPr>
              <w:t>(žig in podpis)</w:t>
            </w:r>
          </w:p>
          <w:p w14:paraId="46C14A17" w14:textId="77777777" w:rsidR="00D35DAB" w:rsidRPr="00BF3BE4" w:rsidRDefault="00D35DAB" w:rsidP="00D35DAB">
            <w:pPr>
              <w:pStyle w:val="NavadenTimesNewRoman"/>
              <w:widowControl/>
              <w:tabs>
                <w:tab w:val="left" w:pos="12758"/>
              </w:tabs>
              <w:jc w:val="center"/>
              <w:rPr>
                <w:rFonts w:cs="Arial"/>
                <w:sz w:val="18"/>
                <w:szCs w:val="18"/>
              </w:rPr>
            </w:pPr>
          </w:p>
          <w:p w14:paraId="00442728" w14:textId="77777777" w:rsidR="00D35DAB" w:rsidRPr="00BF3BE4" w:rsidRDefault="00D35DAB" w:rsidP="00D35DAB">
            <w:pPr>
              <w:pStyle w:val="Naslov3"/>
              <w:keepNext w:val="0"/>
              <w:spacing w:before="120"/>
              <w:ind w:right="-471"/>
              <w:jc w:val="left"/>
              <w:rPr>
                <w:rFonts w:cs="Arial"/>
              </w:rPr>
            </w:pPr>
          </w:p>
          <w:p w14:paraId="32756625" w14:textId="0EEE05B8" w:rsidR="00A55DFD" w:rsidRPr="00BF3BE4" w:rsidRDefault="00A55DFD" w:rsidP="00615E1D">
            <w:pPr>
              <w:pStyle w:val="Naslov3"/>
              <w:keepNext w:val="0"/>
              <w:jc w:val="left"/>
              <w:rPr>
                <w:rFonts w:cs="Arial"/>
                <w:sz w:val="18"/>
                <w:szCs w:val="18"/>
                <w:u w:val="single"/>
              </w:rPr>
            </w:pPr>
          </w:p>
        </w:tc>
      </w:tr>
    </w:tbl>
    <w:p w14:paraId="358274CC" w14:textId="3059E960" w:rsidR="00A55DFD" w:rsidRPr="00BF3BE4" w:rsidRDefault="00A55DFD" w:rsidP="00D35D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84A4" w14:textId="77777777" w:rsidR="00A41ADB" w:rsidRDefault="00A41ADB">
      <w:r>
        <w:separator/>
      </w:r>
    </w:p>
  </w:endnote>
  <w:endnote w:type="continuationSeparator" w:id="0">
    <w:p w14:paraId="6BFF210A" w14:textId="77777777" w:rsidR="00A41ADB" w:rsidRDefault="00A4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78D29F5C"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803AD4">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803AD4">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938D" w14:textId="77777777" w:rsidR="00A41ADB" w:rsidRDefault="00A41ADB">
      <w:r>
        <w:separator/>
      </w:r>
    </w:p>
  </w:footnote>
  <w:footnote w:type="continuationSeparator" w:id="0">
    <w:p w14:paraId="148DA323" w14:textId="77777777" w:rsidR="00A41ADB" w:rsidRDefault="00A4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30FA"/>
    <w:rsid w:val="0000426E"/>
    <w:rsid w:val="000075D7"/>
    <w:rsid w:val="00014813"/>
    <w:rsid w:val="00015CD1"/>
    <w:rsid w:val="00022A79"/>
    <w:rsid w:val="00036893"/>
    <w:rsid w:val="00037933"/>
    <w:rsid w:val="00060BED"/>
    <w:rsid w:val="00065315"/>
    <w:rsid w:val="0006623C"/>
    <w:rsid w:val="000752A5"/>
    <w:rsid w:val="00077B86"/>
    <w:rsid w:val="00084FAE"/>
    <w:rsid w:val="00094F0A"/>
    <w:rsid w:val="000A735C"/>
    <w:rsid w:val="000A7553"/>
    <w:rsid w:val="000C003F"/>
    <w:rsid w:val="000D31C2"/>
    <w:rsid w:val="000D50AD"/>
    <w:rsid w:val="000E140F"/>
    <w:rsid w:val="000F04B1"/>
    <w:rsid w:val="00102657"/>
    <w:rsid w:val="00115DB7"/>
    <w:rsid w:val="001227E4"/>
    <w:rsid w:val="001243C7"/>
    <w:rsid w:val="00127EF1"/>
    <w:rsid w:val="0013077B"/>
    <w:rsid w:val="00136777"/>
    <w:rsid w:val="001420E4"/>
    <w:rsid w:val="0014619F"/>
    <w:rsid w:val="00165CDD"/>
    <w:rsid w:val="00167535"/>
    <w:rsid w:val="0016781C"/>
    <w:rsid w:val="00180858"/>
    <w:rsid w:val="0018552A"/>
    <w:rsid w:val="00191240"/>
    <w:rsid w:val="0019192F"/>
    <w:rsid w:val="001A4F6B"/>
    <w:rsid w:val="001B23F5"/>
    <w:rsid w:val="001B2665"/>
    <w:rsid w:val="001C0B28"/>
    <w:rsid w:val="001C20E4"/>
    <w:rsid w:val="001C6A05"/>
    <w:rsid w:val="001F679E"/>
    <w:rsid w:val="001F6D50"/>
    <w:rsid w:val="001F7BCE"/>
    <w:rsid w:val="002034D5"/>
    <w:rsid w:val="002229C8"/>
    <w:rsid w:val="00252ABA"/>
    <w:rsid w:val="002611ED"/>
    <w:rsid w:val="0026720A"/>
    <w:rsid w:val="002763DD"/>
    <w:rsid w:val="002764C3"/>
    <w:rsid w:val="002810F1"/>
    <w:rsid w:val="002828ED"/>
    <w:rsid w:val="0028585A"/>
    <w:rsid w:val="0028651C"/>
    <w:rsid w:val="00292EAA"/>
    <w:rsid w:val="00294F45"/>
    <w:rsid w:val="002B17FE"/>
    <w:rsid w:val="002B1E79"/>
    <w:rsid w:val="002C6B29"/>
    <w:rsid w:val="002D278F"/>
    <w:rsid w:val="002D28F7"/>
    <w:rsid w:val="002D4A06"/>
    <w:rsid w:val="002D56E9"/>
    <w:rsid w:val="002F05FE"/>
    <w:rsid w:val="002F3BC1"/>
    <w:rsid w:val="00313372"/>
    <w:rsid w:val="00325FDE"/>
    <w:rsid w:val="00334C9B"/>
    <w:rsid w:val="00355688"/>
    <w:rsid w:val="003606C7"/>
    <w:rsid w:val="003620B4"/>
    <w:rsid w:val="0038417E"/>
    <w:rsid w:val="00386538"/>
    <w:rsid w:val="00393ED0"/>
    <w:rsid w:val="003A0444"/>
    <w:rsid w:val="003A2326"/>
    <w:rsid w:val="003B7BC0"/>
    <w:rsid w:val="003C70FB"/>
    <w:rsid w:val="003C75F4"/>
    <w:rsid w:val="003D1550"/>
    <w:rsid w:val="003D1C06"/>
    <w:rsid w:val="003D54CD"/>
    <w:rsid w:val="003D5B64"/>
    <w:rsid w:val="003D6814"/>
    <w:rsid w:val="003E14F1"/>
    <w:rsid w:val="003F01AF"/>
    <w:rsid w:val="003F1CCE"/>
    <w:rsid w:val="00411297"/>
    <w:rsid w:val="00411495"/>
    <w:rsid w:val="00425A71"/>
    <w:rsid w:val="00441C9A"/>
    <w:rsid w:val="00445B3D"/>
    <w:rsid w:val="0045362B"/>
    <w:rsid w:val="00455448"/>
    <w:rsid w:val="00461EBB"/>
    <w:rsid w:val="0047060D"/>
    <w:rsid w:val="00472F52"/>
    <w:rsid w:val="00474240"/>
    <w:rsid w:val="00476560"/>
    <w:rsid w:val="00483D8D"/>
    <w:rsid w:val="0048774A"/>
    <w:rsid w:val="004932B1"/>
    <w:rsid w:val="004A7E1A"/>
    <w:rsid w:val="004B4F9D"/>
    <w:rsid w:val="004C4541"/>
    <w:rsid w:val="004C5204"/>
    <w:rsid w:val="004C6EB9"/>
    <w:rsid w:val="004D19A9"/>
    <w:rsid w:val="004D5BFF"/>
    <w:rsid w:val="004E11FF"/>
    <w:rsid w:val="004F2790"/>
    <w:rsid w:val="004F35F4"/>
    <w:rsid w:val="0050200B"/>
    <w:rsid w:val="00503CBC"/>
    <w:rsid w:val="0050711B"/>
    <w:rsid w:val="005156AA"/>
    <w:rsid w:val="0053079D"/>
    <w:rsid w:val="00533487"/>
    <w:rsid w:val="00553682"/>
    <w:rsid w:val="005637A3"/>
    <w:rsid w:val="00573937"/>
    <w:rsid w:val="00573C79"/>
    <w:rsid w:val="00575D7E"/>
    <w:rsid w:val="005770E1"/>
    <w:rsid w:val="005B329C"/>
    <w:rsid w:val="005B3CF2"/>
    <w:rsid w:val="005B6D2A"/>
    <w:rsid w:val="005E5F60"/>
    <w:rsid w:val="005F1880"/>
    <w:rsid w:val="005F76FE"/>
    <w:rsid w:val="0060684B"/>
    <w:rsid w:val="00607D87"/>
    <w:rsid w:val="00612C7D"/>
    <w:rsid w:val="00612EEB"/>
    <w:rsid w:val="00615E1D"/>
    <w:rsid w:val="00616982"/>
    <w:rsid w:val="00617812"/>
    <w:rsid w:val="00625744"/>
    <w:rsid w:val="006269B2"/>
    <w:rsid w:val="00631347"/>
    <w:rsid w:val="006333B0"/>
    <w:rsid w:val="00633B83"/>
    <w:rsid w:val="00666DC2"/>
    <w:rsid w:val="006752CC"/>
    <w:rsid w:val="00677078"/>
    <w:rsid w:val="00681280"/>
    <w:rsid w:val="00684D1F"/>
    <w:rsid w:val="00685636"/>
    <w:rsid w:val="00696110"/>
    <w:rsid w:val="0069743C"/>
    <w:rsid w:val="006D72EC"/>
    <w:rsid w:val="006E4623"/>
    <w:rsid w:val="00700986"/>
    <w:rsid w:val="007119F9"/>
    <w:rsid w:val="007130DE"/>
    <w:rsid w:val="007177DC"/>
    <w:rsid w:val="00717D28"/>
    <w:rsid w:val="00723DAF"/>
    <w:rsid w:val="0073296C"/>
    <w:rsid w:val="00736D74"/>
    <w:rsid w:val="00740EC6"/>
    <w:rsid w:val="00750373"/>
    <w:rsid w:val="00754E2F"/>
    <w:rsid w:val="007666D0"/>
    <w:rsid w:val="00777C33"/>
    <w:rsid w:val="007A24EF"/>
    <w:rsid w:val="007A6E89"/>
    <w:rsid w:val="007A7A3F"/>
    <w:rsid w:val="007C2A6B"/>
    <w:rsid w:val="007C6674"/>
    <w:rsid w:val="007E206E"/>
    <w:rsid w:val="007E5C6A"/>
    <w:rsid w:val="007F6562"/>
    <w:rsid w:val="00800CC1"/>
    <w:rsid w:val="00803AD4"/>
    <w:rsid w:val="00806560"/>
    <w:rsid w:val="00814D9B"/>
    <w:rsid w:val="00816551"/>
    <w:rsid w:val="00817004"/>
    <w:rsid w:val="00823DCE"/>
    <w:rsid w:val="0082478E"/>
    <w:rsid w:val="00824A1B"/>
    <w:rsid w:val="008270E1"/>
    <w:rsid w:val="00831A7D"/>
    <w:rsid w:val="00832091"/>
    <w:rsid w:val="00833982"/>
    <w:rsid w:val="00837CE0"/>
    <w:rsid w:val="00840D0A"/>
    <w:rsid w:val="00844819"/>
    <w:rsid w:val="00853ACB"/>
    <w:rsid w:val="00853BD2"/>
    <w:rsid w:val="00864588"/>
    <w:rsid w:val="00881491"/>
    <w:rsid w:val="008917E6"/>
    <w:rsid w:val="00895398"/>
    <w:rsid w:val="008B18FE"/>
    <w:rsid w:val="008C60D4"/>
    <w:rsid w:val="008C6770"/>
    <w:rsid w:val="008C75C3"/>
    <w:rsid w:val="008D1C16"/>
    <w:rsid w:val="008D2571"/>
    <w:rsid w:val="008D3DB1"/>
    <w:rsid w:val="008D42A8"/>
    <w:rsid w:val="008D5B2B"/>
    <w:rsid w:val="008E0EF2"/>
    <w:rsid w:val="008E640A"/>
    <w:rsid w:val="008F5F8B"/>
    <w:rsid w:val="009029A2"/>
    <w:rsid w:val="009056C4"/>
    <w:rsid w:val="009263E4"/>
    <w:rsid w:val="00926CD8"/>
    <w:rsid w:val="00954DD7"/>
    <w:rsid w:val="00957CFD"/>
    <w:rsid w:val="00964A0D"/>
    <w:rsid w:val="009716BE"/>
    <w:rsid w:val="0097351B"/>
    <w:rsid w:val="009847F1"/>
    <w:rsid w:val="009A137F"/>
    <w:rsid w:val="009A4B0C"/>
    <w:rsid w:val="009A5813"/>
    <w:rsid w:val="009A5BD8"/>
    <w:rsid w:val="009B2139"/>
    <w:rsid w:val="009D30A7"/>
    <w:rsid w:val="009D4F88"/>
    <w:rsid w:val="009E0AD3"/>
    <w:rsid w:val="009E3BF5"/>
    <w:rsid w:val="00A04E86"/>
    <w:rsid w:val="00A05165"/>
    <w:rsid w:val="00A10098"/>
    <w:rsid w:val="00A11226"/>
    <w:rsid w:val="00A25DDB"/>
    <w:rsid w:val="00A32CA6"/>
    <w:rsid w:val="00A37569"/>
    <w:rsid w:val="00A41ADB"/>
    <w:rsid w:val="00A55DFD"/>
    <w:rsid w:val="00A71F3C"/>
    <w:rsid w:val="00A922F6"/>
    <w:rsid w:val="00A96217"/>
    <w:rsid w:val="00AC3150"/>
    <w:rsid w:val="00AC79A3"/>
    <w:rsid w:val="00AD0119"/>
    <w:rsid w:val="00AD14E3"/>
    <w:rsid w:val="00AD3D4D"/>
    <w:rsid w:val="00AD6D68"/>
    <w:rsid w:val="00AF49E2"/>
    <w:rsid w:val="00B03B77"/>
    <w:rsid w:val="00B05DC7"/>
    <w:rsid w:val="00B218DD"/>
    <w:rsid w:val="00B37854"/>
    <w:rsid w:val="00B47D50"/>
    <w:rsid w:val="00B6225F"/>
    <w:rsid w:val="00B70864"/>
    <w:rsid w:val="00B76CF6"/>
    <w:rsid w:val="00B84887"/>
    <w:rsid w:val="00B87649"/>
    <w:rsid w:val="00B90EEB"/>
    <w:rsid w:val="00BA0E9C"/>
    <w:rsid w:val="00BA5E64"/>
    <w:rsid w:val="00BA7DDA"/>
    <w:rsid w:val="00BC4759"/>
    <w:rsid w:val="00BC74BF"/>
    <w:rsid w:val="00BF3BE4"/>
    <w:rsid w:val="00C04A61"/>
    <w:rsid w:val="00C10EB8"/>
    <w:rsid w:val="00C1674C"/>
    <w:rsid w:val="00C23370"/>
    <w:rsid w:val="00C24388"/>
    <w:rsid w:val="00C25206"/>
    <w:rsid w:val="00C472A4"/>
    <w:rsid w:val="00C47FAC"/>
    <w:rsid w:val="00C6786D"/>
    <w:rsid w:val="00C70382"/>
    <w:rsid w:val="00C93F23"/>
    <w:rsid w:val="00C9473C"/>
    <w:rsid w:val="00C953C2"/>
    <w:rsid w:val="00C97503"/>
    <w:rsid w:val="00CA1495"/>
    <w:rsid w:val="00CA3535"/>
    <w:rsid w:val="00CB1404"/>
    <w:rsid w:val="00CB17EA"/>
    <w:rsid w:val="00CB32EC"/>
    <w:rsid w:val="00CB5DA0"/>
    <w:rsid w:val="00CB613C"/>
    <w:rsid w:val="00CC7918"/>
    <w:rsid w:val="00CE17E5"/>
    <w:rsid w:val="00CE355D"/>
    <w:rsid w:val="00D02841"/>
    <w:rsid w:val="00D028A9"/>
    <w:rsid w:val="00D1363E"/>
    <w:rsid w:val="00D16FE9"/>
    <w:rsid w:val="00D23AB8"/>
    <w:rsid w:val="00D3164C"/>
    <w:rsid w:val="00D33451"/>
    <w:rsid w:val="00D34A22"/>
    <w:rsid w:val="00D35DAB"/>
    <w:rsid w:val="00D47808"/>
    <w:rsid w:val="00D51966"/>
    <w:rsid w:val="00D52370"/>
    <w:rsid w:val="00D53548"/>
    <w:rsid w:val="00D55770"/>
    <w:rsid w:val="00D67E0B"/>
    <w:rsid w:val="00D701C3"/>
    <w:rsid w:val="00D84676"/>
    <w:rsid w:val="00D8570B"/>
    <w:rsid w:val="00D92EE8"/>
    <w:rsid w:val="00DB63CA"/>
    <w:rsid w:val="00DC2917"/>
    <w:rsid w:val="00DC620E"/>
    <w:rsid w:val="00DD0A40"/>
    <w:rsid w:val="00DD1A1A"/>
    <w:rsid w:val="00DE09CD"/>
    <w:rsid w:val="00DF08C0"/>
    <w:rsid w:val="00E1339D"/>
    <w:rsid w:val="00E150C4"/>
    <w:rsid w:val="00E22BFC"/>
    <w:rsid w:val="00E660DF"/>
    <w:rsid w:val="00E817A3"/>
    <w:rsid w:val="00E934C5"/>
    <w:rsid w:val="00EA14B4"/>
    <w:rsid w:val="00EB16E2"/>
    <w:rsid w:val="00ED0B27"/>
    <w:rsid w:val="00EE42D0"/>
    <w:rsid w:val="00EF390B"/>
    <w:rsid w:val="00F00A53"/>
    <w:rsid w:val="00F03BF4"/>
    <w:rsid w:val="00F03C44"/>
    <w:rsid w:val="00F07630"/>
    <w:rsid w:val="00F10CD8"/>
    <w:rsid w:val="00F158E5"/>
    <w:rsid w:val="00F2390A"/>
    <w:rsid w:val="00F36A32"/>
    <w:rsid w:val="00F42914"/>
    <w:rsid w:val="00F5104D"/>
    <w:rsid w:val="00F54423"/>
    <w:rsid w:val="00F60F42"/>
    <w:rsid w:val="00F61347"/>
    <w:rsid w:val="00F624A6"/>
    <w:rsid w:val="00F7676D"/>
    <w:rsid w:val="00F92ECC"/>
    <w:rsid w:val="00F93D62"/>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190</cp:revision>
  <cp:lastPrinted>2007-04-24T10:09:00Z</cp:lastPrinted>
  <dcterms:created xsi:type="dcterms:W3CDTF">2020-10-19T08:40:00Z</dcterms:created>
  <dcterms:modified xsi:type="dcterms:W3CDTF">2021-10-03T14:27:00Z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file>